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5F8" w:rsidRPr="00347952" w:rsidRDefault="007B65F8">
      <w:pPr>
        <w:pStyle w:val="Style1"/>
        <w:kinsoku w:val="0"/>
        <w:overflowPunct w:val="0"/>
        <w:autoSpaceDE/>
        <w:autoSpaceDN/>
        <w:adjustRightInd/>
        <w:spacing w:before="518" w:line="238" w:lineRule="exact"/>
        <w:jc w:val="center"/>
        <w:textAlignment w:val="baseline"/>
        <w:rPr>
          <w:rStyle w:val="CharacterStyle1"/>
          <w:b/>
          <w:spacing w:val="10"/>
        </w:rPr>
      </w:pPr>
      <w:r w:rsidRPr="00347952">
        <w:rPr>
          <w:rStyle w:val="CharacterStyle1"/>
          <w:b/>
          <w:spacing w:val="10"/>
        </w:rPr>
        <w:t>Resolución N. TAT-2338-2014</w:t>
      </w:r>
    </w:p>
    <w:p w:rsidR="007B65F8" w:rsidRDefault="007B65F8">
      <w:pPr>
        <w:pStyle w:val="Style1"/>
        <w:kinsoku w:val="0"/>
        <w:overflowPunct w:val="0"/>
        <w:autoSpaceDE/>
        <w:autoSpaceDN/>
        <w:adjustRightInd/>
        <w:spacing w:before="504" w:line="246" w:lineRule="exact"/>
        <w:ind w:left="144" w:right="144"/>
        <w:jc w:val="both"/>
        <w:textAlignment w:val="baseline"/>
        <w:rPr>
          <w:rStyle w:val="CharacterStyle1"/>
        </w:rPr>
      </w:pPr>
      <w:r>
        <w:rPr>
          <w:rStyle w:val="CharacterStyle1"/>
        </w:rPr>
        <w:t>TRIBUNAL ADMINISTRATIVO DE TRANSPORTE. Curridabat, a las diez horas y veinte minutos del veintisiete de agosto del dos mil catorce.</w:t>
      </w:r>
    </w:p>
    <w:p w:rsidR="007B65F8" w:rsidRDefault="007B65F8" w:rsidP="007B65F8">
      <w:pPr>
        <w:pStyle w:val="Style1"/>
        <w:kinsoku w:val="0"/>
        <w:overflowPunct w:val="0"/>
        <w:autoSpaceDE/>
        <w:autoSpaceDN/>
        <w:adjustRightInd/>
        <w:spacing w:before="506" w:line="270" w:lineRule="exact"/>
        <w:ind w:left="144" w:right="144"/>
        <w:jc w:val="both"/>
        <w:textAlignment w:val="baseline"/>
        <w:rPr>
          <w:rStyle w:val="CharacterStyle1"/>
          <w:spacing w:val="8"/>
        </w:rPr>
      </w:pPr>
      <w:r>
        <w:rPr>
          <w:rStyle w:val="CharacterStyle1"/>
        </w:rPr>
        <w:t>Se conoce RECURSO DE APELACION EN SUBSIDIO, interpuesto por la E</w:t>
      </w:r>
      <w:r w:rsidR="006C13A5">
        <w:rPr>
          <w:rStyle w:val="CharacterStyle1"/>
        </w:rPr>
        <w:t>.</w:t>
      </w:r>
      <w:r>
        <w:rPr>
          <w:rStyle w:val="CharacterStyle1"/>
        </w:rPr>
        <w:t>A.L., c</w:t>
      </w:r>
      <w:r w:rsidR="00551BD9">
        <w:rPr>
          <w:rStyle w:val="CharacterStyle1"/>
        </w:rPr>
        <w:t>é</w:t>
      </w:r>
      <w:r>
        <w:rPr>
          <w:rStyle w:val="CharacterStyle1"/>
        </w:rPr>
        <w:t xml:space="preserve">dula </w:t>
      </w:r>
      <w:proofErr w:type="gramStart"/>
      <w:r>
        <w:rPr>
          <w:rStyle w:val="CharacterStyle1"/>
        </w:rPr>
        <w:t>jurídic</w:t>
      </w:r>
      <w:r w:rsidR="00551BD9">
        <w:rPr>
          <w:rStyle w:val="CharacterStyle1"/>
        </w:rPr>
        <w:t>a …</w:t>
      </w:r>
      <w:proofErr w:type="gramEnd"/>
      <w:r w:rsidR="00551BD9">
        <w:rPr>
          <w:rStyle w:val="CharacterStyle1"/>
        </w:rPr>
        <w:t>, representada por G.A.C., cé</w:t>
      </w:r>
      <w:r>
        <w:rPr>
          <w:rStyle w:val="CharacterStyle1"/>
        </w:rPr>
        <w:t xml:space="preserve">dula de </w:t>
      </w:r>
      <w:r>
        <w:rPr>
          <w:rStyle w:val="CharacterStyle1"/>
          <w:spacing w:val="17"/>
        </w:rPr>
        <w:t xml:space="preserve">identidad …, y F.A.H., cédula de identidad …, en su </w:t>
      </w:r>
      <w:r>
        <w:rPr>
          <w:rStyle w:val="CharacterStyle1"/>
          <w:spacing w:val="8"/>
        </w:rPr>
        <w:t>condición de representantes legales, en contra el Articulo 7.1 de la Sesión Ordinaria 85</w:t>
      </w:r>
      <w:r>
        <w:rPr>
          <w:rStyle w:val="CharacterStyle1"/>
          <w:spacing w:val="8"/>
        </w:rPr>
        <w:softHyphen/>
        <w:t xml:space="preserve">2013 del 20 de noviembre del 2013, adoptado por la Junta Directiva del Consejo de Transporte Público, y que se tramita en este Despacho bajo el Expediente Administrativo </w:t>
      </w:r>
      <w:r w:rsidRPr="007B65F8">
        <w:rPr>
          <w:rStyle w:val="CharacterStyle1"/>
          <w:b/>
          <w:spacing w:val="8"/>
        </w:rPr>
        <w:t>N° TAT-036-14.</w:t>
      </w:r>
    </w:p>
    <w:p w:rsidR="007B65F8" w:rsidRPr="007B65F8" w:rsidRDefault="007B65F8">
      <w:pPr>
        <w:pStyle w:val="Style1"/>
        <w:kinsoku w:val="0"/>
        <w:overflowPunct w:val="0"/>
        <w:autoSpaceDE/>
        <w:autoSpaceDN/>
        <w:adjustRightInd/>
        <w:spacing w:before="268" w:line="238" w:lineRule="exact"/>
        <w:jc w:val="center"/>
        <w:textAlignment w:val="baseline"/>
        <w:rPr>
          <w:rStyle w:val="CharacterStyle1"/>
          <w:b/>
          <w:spacing w:val="15"/>
        </w:rPr>
      </w:pPr>
      <w:r w:rsidRPr="007B65F8">
        <w:rPr>
          <w:rStyle w:val="CharacterStyle1"/>
          <w:b/>
          <w:spacing w:val="15"/>
        </w:rPr>
        <w:t>RESULTANDO</w:t>
      </w:r>
    </w:p>
    <w:p w:rsidR="007B65F8" w:rsidRDefault="007B65F8">
      <w:pPr>
        <w:pStyle w:val="Style1"/>
        <w:kinsoku w:val="0"/>
        <w:overflowPunct w:val="0"/>
        <w:autoSpaceDE/>
        <w:autoSpaceDN/>
        <w:adjustRightInd/>
        <w:spacing w:before="206" w:line="258" w:lineRule="exact"/>
        <w:ind w:left="144" w:right="648"/>
        <w:jc w:val="both"/>
        <w:textAlignment w:val="baseline"/>
        <w:rPr>
          <w:rStyle w:val="CharacterStyle1"/>
          <w:spacing w:val="7"/>
        </w:rPr>
      </w:pPr>
      <w:r>
        <w:rPr>
          <w:rStyle w:val="CharacterStyle1"/>
          <w:spacing w:val="7"/>
        </w:rPr>
        <w:t>PRIMERO.- La Junta Directiva del Consejo de Transporte Público, en el Artículo 7.1 de la Sesión Ordinaria 85-2013 del 20 de noviembre del 2013, conoce el informe DTE 2013-0633, y realiza las siguientes consideraciones:</w:t>
      </w:r>
    </w:p>
    <w:p w:rsidR="007B65F8" w:rsidRDefault="007B65F8">
      <w:pPr>
        <w:pStyle w:val="Style1"/>
        <w:kinsoku w:val="0"/>
        <w:overflowPunct w:val="0"/>
        <w:autoSpaceDE/>
        <w:autoSpaceDN/>
        <w:adjustRightInd/>
        <w:spacing w:before="252" w:line="228" w:lineRule="exact"/>
        <w:ind w:left="864" w:right="864"/>
        <w:jc w:val="both"/>
        <w:textAlignment w:val="baseline"/>
        <w:rPr>
          <w:rStyle w:val="CharacterStyle1"/>
        </w:rPr>
      </w:pPr>
      <w:r>
        <w:rPr>
          <w:rStyle w:val="CharacterStyle1"/>
          <w:b/>
          <w:bCs/>
        </w:rPr>
        <w:t xml:space="preserve">"(...) SEGUNDO: </w:t>
      </w:r>
      <w:r>
        <w:rPr>
          <w:rStyle w:val="CharacterStyle1"/>
        </w:rPr>
        <w:t>se aprueben como precalificadas las empresas de los ítems del 1 al 136, para que prosigan a la segunda etapa de calificación.</w:t>
      </w:r>
    </w:p>
    <w:p w:rsidR="007B65F8" w:rsidRDefault="007B65F8">
      <w:pPr>
        <w:pStyle w:val="Style1"/>
        <w:kinsoku w:val="0"/>
        <w:overflowPunct w:val="0"/>
        <w:autoSpaceDE/>
        <w:autoSpaceDN/>
        <w:adjustRightInd/>
        <w:spacing w:before="221" w:line="234" w:lineRule="exact"/>
        <w:ind w:left="864" w:right="864"/>
        <w:jc w:val="both"/>
        <w:textAlignment w:val="baseline"/>
        <w:rPr>
          <w:rStyle w:val="CharacterStyle1"/>
          <w:spacing w:val="2"/>
        </w:rPr>
      </w:pPr>
      <w:r>
        <w:rPr>
          <w:rStyle w:val="CharacterStyle1"/>
          <w:b/>
          <w:bCs/>
          <w:spacing w:val="2"/>
        </w:rPr>
        <w:t xml:space="preserve">TERCERO: </w:t>
      </w:r>
      <w:r>
        <w:rPr>
          <w:rStyle w:val="CharacterStyle1"/>
          <w:spacing w:val="2"/>
        </w:rPr>
        <w:t>Solicitar a la Dirección Técnica que en lo referente a las empresas con fusiones pendientes, depurar aquellos casos en los que ya fueron resueltos por este consejo y presentar un informe sobre los pendientes en un plazo de 8 días.</w:t>
      </w:r>
    </w:p>
    <w:p w:rsidR="007B65F8" w:rsidRDefault="007B65F8">
      <w:pPr>
        <w:pStyle w:val="Style1"/>
        <w:kinsoku w:val="0"/>
        <w:overflowPunct w:val="0"/>
        <w:autoSpaceDE/>
        <w:autoSpaceDN/>
        <w:adjustRightInd/>
        <w:spacing w:before="223" w:line="235" w:lineRule="exact"/>
        <w:ind w:left="864" w:right="864"/>
        <w:jc w:val="both"/>
        <w:textAlignment w:val="baseline"/>
        <w:rPr>
          <w:rStyle w:val="CharacterStyle1"/>
        </w:rPr>
      </w:pPr>
      <w:r>
        <w:rPr>
          <w:rStyle w:val="CharacterStyle1"/>
          <w:b/>
          <w:bCs/>
        </w:rPr>
        <w:t xml:space="preserve">CUARTO: </w:t>
      </w:r>
      <w:r w:rsidRPr="007B65F8">
        <w:rPr>
          <w:rStyle w:val="CharacterStyle1"/>
          <w:bCs/>
        </w:rPr>
        <w:t>En</w:t>
      </w:r>
      <w:r>
        <w:rPr>
          <w:rStyle w:val="CharacterStyle1"/>
          <w:b/>
          <w:bCs/>
        </w:rPr>
        <w:t xml:space="preserve"> </w:t>
      </w:r>
      <w:r>
        <w:rPr>
          <w:rStyle w:val="CharacterStyle1"/>
        </w:rPr>
        <w:t>los casos pendientes de las rutas 167, 215 y 125, se siga con los procesos de inspección en lo referente a conocer si están o no cooperando con lo estipulado en la ley 8266.</w:t>
      </w:r>
    </w:p>
    <w:p w:rsidR="007B65F8" w:rsidRDefault="007B65F8">
      <w:pPr>
        <w:pStyle w:val="Style1"/>
        <w:kinsoku w:val="0"/>
        <w:overflowPunct w:val="0"/>
        <w:autoSpaceDE/>
        <w:autoSpaceDN/>
        <w:adjustRightInd/>
        <w:spacing w:before="207" w:line="233" w:lineRule="exact"/>
        <w:ind w:left="864" w:right="864"/>
        <w:jc w:val="both"/>
        <w:textAlignment w:val="baseline"/>
        <w:rPr>
          <w:rStyle w:val="CharacterStyle1"/>
        </w:rPr>
      </w:pPr>
      <w:r>
        <w:rPr>
          <w:rStyle w:val="CharacterStyle1"/>
          <w:b/>
          <w:bCs/>
        </w:rPr>
        <w:t xml:space="preserve">QUINTO: </w:t>
      </w:r>
      <w:r>
        <w:rPr>
          <w:rStyle w:val="CharacterStyle1"/>
        </w:rPr>
        <w:t>Que se presente un informe de aquellos que no alcanzan los requisitos necesarios y no entran dentro de lo estipulado en el decreto y solicitar la subsanación en el plazo establecido. (Léanse los folios del 45 al 53 del expediente administrativo TAT-036-14)</w:t>
      </w:r>
    </w:p>
    <w:p w:rsidR="007B65F8" w:rsidRDefault="007B65F8">
      <w:pPr>
        <w:pStyle w:val="Style1"/>
        <w:kinsoku w:val="0"/>
        <w:overflowPunct w:val="0"/>
        <w:autoSpaceDE/>
        <w:autoSpaceDN/>
        <w:adjustRightInd/>
        <w:spacing w:before="250" w:line="261" w:lineRule="exact"/>
        <w:ind w:left="144" w:right="648"/>
        <w:textAlignment w:val="baseline"/>
        <w:rPr>
          <w:rStyle w:val="CharacterStyle1"/>
        </w:rPr>
      </w:pPr>
      <w:r>
        <w:rPr>
          <w:rStyle w:val="CharacterStyle1"/>
        </w:rPr>
        <w:t>En razón de lo anterior, la Junta Directiva del Consejo de transporte Público, acuerda lo siguiente:</w:t>
      </w:r>
    </w:p>
    <w:p w:rsidR="007B65F8" w:rsidRDefault="007B65F8">
      <w:pPr>
        <w:widowControl/>
        <w:kinsoku/>
        <w:overflowPunct/>
        <w:autoSpaceDE w:val="0"/>
        <w:autoSpaceDN w:val="0"/>
        <w:adjustRightInd w:val="0"/>
        <w:textAlignment w:val="auto"/>
        <w:sectPr w:rsidR="007B65F8">
          <w:pgSz w:w="12120" w:h="15840"/>
          <w:pgMar w:top="2010" w:right="1878" w:bottom="1559" w:left="1962" w:header="720" w:footer="720" w:gutter="0"/>
          <w:cols w:space="720"/>
          <w:noEndnote/>
        </w:sectPr>
      </w:pPr>
    </w:p>
    <w:p w:rsidR="007B65F8" w:rsidRDefault="007B65F8">
      <w:pPr>
        <w:pStyle w:val="Style1"/>
        <w:kinsoku w:val="0"/>
        <w:overflowPunct w:val="0"/>
        <w:autoSpaceDE/>
        <w:autoSpaceDN/>
        <w:adjustRightInd/>
        <w:spacing w:before="18" w:line="234" w:lineRule="exact"/>
        <w:textAlignment w:val="baseline"/>
        <w:rPr>
          <w:rStyle w:val="CharacterStyle1"/>
          <w:spacing w:val="10"/>
        </w:rPr>
      </w:pPr>
      <w:r>
        <w:rPr>
          <w:rStyle w:val="CharacterStyle1"/>
          <w:spacing w:val="10"/>
        </w:rPr>
        <w:lastRenderedPageBreak/>
        <w:t>"(...) POR TANTO SE ACUERDA EN FIRME</w:t>
      </w:r>
    </w:p>
    <w:p w:rsidR="007B65F8" w:rsidRDefault="007B65F8">
      <w:pPr>
        <w:pStyle w:val="Style1"/>
        <w:numPr>
          <w:ilvl w:val="0"/>
          <w:numId w:val="1"/>
        </w:numPr>
        <w:kinsoku w:val="0"/>
        <w:overflowPunct w:val="0"/>
        <w:autoSpaceDE/>
        <w:autoSpaceDN/>
        <w:adjustRightInd/>
        <w:spacing w:before="255" w:line="234" w:lineRule="exact"/>
        <w:jc w:val="both"/>
        <w:textAlignment w:val="baseline"/>
        <w:rPr>
          <w:rStyle w:val="CharacterStyle1"/>
        </w:rPr>
      </w:pPr>
      <w:r>
        <w:rPr>
          <w:rStyle w:val="CharacterStyle1"/>
        </w:rPr>
        <w:t>Aprobar la precalificación de las siguientes empresas en virtud de que cumplieron con los requisitos establecidos en el artículo 4° de la Etapa de precalificación, con toda la evaluación documental previa de la capacidad empresarial (...)</w:t>
      </w:r>
    </w:p>
    <w:p w:rsidR="007B65F8" w:rsidRDefault="007B65F8">
      <w:pPr>
        <w:pStyle w:val="Style1"/>
        <w:kinsoku w:val="0"/>
        <w:overflowPunct w:val="0"/>
        <w:autoSpaceDE/>
        <w:autoSpaceDN/>
        <w:adjustRightInd/>
        <w:spacing w:before="231" w:line="209" w:lineRule="exact"/>
        <w:jc w:val="both"/>
        <w:textAlignment w:val="baseline"/>
        <w:rPr>
          <w:rStyle w:val="CharacterStyle1"/>
          <w:spacing w:val="2"/>
          <w:sz w:val="18"/>
          <w:szCs w:val="18"/>
        </w:rPr>
      </w:pPr>
      <w:r>
        <w:rPr>
          <w:rStyle w:val="CharacterStyle1"/>
          <w:spacing w:val="2"/>
          <w:sz w:val="18"/>
          <w:szCs w:val="18"/>
        </w:rPr>
        <w:t xml:space="preserve">Nota: Las rutas que fueron indicadas en el informe DTE-2013-0548, y que no se encuentran en este listado fueron excluidas de acuerdo a lo solicitado por la Junta Directiva por contar con procesos de fusión en proceso, </w:t>
      </w:r>
      <w:proofErr w:type="spellStart"/>
      <w:r>
        <w:rPr>
          <w:rStyle w:val="CharacterStyle1"/>
          <w:spacing w:val="2"/>
          <w:sz w:val="18"/>
          <w:szCs w:val="18"/>
        </w:rPr>
        <w:t>asi</w:t>
      </w:r>
      <w:proofErr w:type="spellEnd"/>
      <w:r>
        <w:rPr>
          <w:rStyle w:val="CharacterStyle1"/>
          <w:spacing w:val="2"/>
          <w:sz w:val="18"/>
          <w:szCs w:val="18"/>
        </w:rPr>
        <w:t xml:space="preserve"> (Sic) como aquellas rutas que se encontraban autorizadas y que salieron en la publicaci6n y que a la fecha de la misma no habían formalizado el permiso otorgado y presentaron hasta ahora dicha autorización.</w:t>
      </w:r>
    </w:p>
    <w:p w:rsidR="007B65F8" w:rsidRDefault="007B65F8">
      <w:pPr>
        <w:pStyle w:val="Style1"/>
        <w:numPr>
          <w:ilvl w:val="0"/>
          <w:numId w:val="1"/>
        </w:numPr>
        <w:kinsoku w:val="0"/>
        <w:overflowPunct w:val="0"/>
        <w:autoSpaceDE/>
        <w:autoSpaceDN/>
        <w:adjustRightInd/>
        <w:spacing w:before="238" w:line="234" w:lineRule="exact"/>
        <w:jc w:val="both"/>
        <w:textAlignment w:val="baseline"/>
        <w:rPr>
          <w:rStyle w:val="CharacterStyle1"/>
          <w:spacing w:val="1"/>
        </w:rPr>
      </w:pPr>
      <w:r>
        <w:rPr>
          <w:rStyle w:val="CharacterStyle1"/>
          <w:spacing w:val="1"/>
        </w:rPr>
        <w:t>instruir (Sic) a la Dirección Técnica para que en lo referente a las empresas con fusiones pendientes, depurar aquellos casos en los que ya fueron resueltos por este consejo y presentar un informe sobre los pendientes en un plazo de 8 días.</w:t>
      </w:r>
    </w:p>
    <w:p w:rsidR="007B65F8" w:rsidRDefault="007B65F8">
      <w:pPr>
        <w:pStyle w:val="Style1"/>
        <w:kinsoku w:val="0"/>
        <w:overflowPunct w:val="0"/>
        <w:autoSpaceDE/>
        <w:autoSpaceDN/>
        <w:adjustRightInd/>
        <w:spacing w:before="243" w:line="218" w:lineRule="exact"/>
        <w:textAlignment w:val="baseline"/>
        <w:rPr>
          <w:rStyle w:val="CharacterStyle1"/>
          <w:spacing w:val="4"/>
        </w:rPr>
      </w:pPr>
      <w:r>
        <w:rPr>
          <w:rStyle w:val="CharacterStyle1"/>
          <w:spacing w:val="4"/>
        </w:rPr>
        <w:t>Rutas con solicitudes de fusión pendientes (...)</w:t>
      </w:r>
    </w:p>
    <w:p w:rsidR="007B65F8" w:rsidRDefault="007B65F8">
      <w:pPr>
        <w:pStyle w:val="Style1"/>
        <w:numPr>
          <w:ilvl w:val="0"/>
          <w:numId w:val="1"/>
        </w:numPr>
        <w:kinsoku w:val="0"/>
        <w:overflowPunct w:val="0"/>
        <w:autoSpaceDE/>
        <w:autoSpaceDN/>
        <w:adjustRightInd/>
        <w:spacing w:before="457" w:line="234" w:lineRule="exact"/>
        <w:jc w:val="both"/>
        <w:textAlignment w:val="baseline"/>
        <w:rPr>
          <w:rStyle w:val="CharacterStyle1"/>
        </w:rPr>
      </w:pPr>
      <w:r>
        <w:rPr>
          <w:rStyle w:val="CharacterStyle1"/>
        </w:rPr>
        <w:t>Que en los casos pendientes de las rutas 167, 215 y 125, se siga con los procesos de inspección en lo referente a conocer si están o no cooperando con lo estipulado en la ley 8266.</w:t>
      </w:r>
    </w:p>
    <w:p w:rsidR="007B65F8" w:rsidRDefault="007B65F8">
      <w:pPr>
        <w:pStyle w:val="Style1"/>
        <w:kinsoku w:val="0"/>
        <w:overflowPunct w:val="0"/>
        <w:autoSpaceDE/>
        <w:autoSpaceDN/>
        <w:adjustRightInd/>
        <w:spacing w:before="237" w:line="234" w:lineRule="exact"/>
        <w:jc w:val="both"/>
        <w:textAlignment w:val="baseline"/>
        <w:rPr>
          <w:rStyle w:val="CharacterStyle1"/>
        </w:rPr>
      </w:pPr>
      <w:r>
        <w:rPr>
          <w:rStyle w:val="CharacterStyle1"/>
        </w:rPr>
        <w:t>Rutas que aunque entraron dentro del proceso de permisos a concesión formalizaron la inscripción de unidades durante el proceso (...)</w:t>
      </w:r>
    </w:p>
    <w:p w:rsidR="007B65F8" w:rsidRDefault="007B65F8">
      <w:pPr>
        <w:pStyle w:val="Style1"/>
        <w:kinsoku w:val="0"/>
        <w:overflowPunct w:val="0"/>
        <w:autoSpaceDE/>
        <w:autoSpaceDN/>
        <w:adjustRightInd/>
        <w:spacing w:before="223" w:line="209" w:lineRule="exact"/>
        <w:jc w:val="both"/>
        <w:textAlignment w:val="baseline"/>
        <w:rPr>
          <w:rStyle w:val="CharacterStyle1"/>
          <w:spacing w:val="2"/>
          <w:sz w:val="18"/>
          <w:szCs w:val="18"/>
        </w:rPr>
      </w:pPr>
      <w:r>
        <w:rPr>
          <w:rStyle w:val="CharacterStyle1"/>
          <w:spacing w:val="2"/>
          <w:sz w:val="18"/>
          <w:szCs w:val="18"/>
        </w:rPr>
        <w:t>Nota aclaratoria: Tal y como se puede observar en aquellas empresas que poseen inscritas unidades modelo 1998, el sistema de valoración de ofertas realiza una indicación que la unidad no cuenta con vida útil pues las cataloga como edad promedio de 15 anos, pero si le da a la evaluación un estatus de aprobada.</w:t>
      </w:r>
    </w:p>
    <w:p w:rsidR="007B65F8" w:rsidRDefault="007B65F8">
      <w:pPr>
        <w:pStyle w:val="Style1"/>
        <w:kinsoku w:val="0"/>
        <w:overflowPunct w:val="0"/>
        <w:autoSpaceDE/>
        <w:autoSpaceDN/>
        <w:adjustRightInd/>
        <w:spacing w:before="216" w:line="209" w:lineRule="exact"/>
        <w:textAlignment w:val="baseline"/>
        <w:rPr>
          <w:rStyle w:val="CharacterStyle1"/>
          <w:sz w:val="18"/>
          <w:szCs w:val="18"/>
        </w:rPr>
      </w:pPr>
      <w:r>
        <w:rPr>
          <w:rStyle w:val="CharacterStyle1"/>
          <w:sz w:val="18"/>
          <w:szCs w:val="18"/>
        </w:rPr>
        <w:t>Se adjuntan las evaluaciones de cada uno de los operadores arriba indicado.</w:t>
      </w:r>
    </w:p>
    <w:p w:rsidR="007B65F8" w:rsidRDefault="007B65F8">
      <w:pPr>
        <w:pStyle w:val="Style1"/>
        <w:numPr>
          <w:ilvl w:val="0"/>
          <w:numId w:val="1"/>
        </w:numPr>
        <w:kinsoku w:val="0"/>
        <w:overflowPunct w:val="0"/>
        <w:autoSpaceDE/>
        <w:autoSpaceDN/>
        <w:adjustRightInd/>
        <w:spacing w:before="229" w:line="234" w:lineRule="exact"/>
        <w:jc w:val="both"/>
        <w:textAlignment w:val="baseline"/>
        <w:rPr>
          <w:rStyle w:val="CharacterStyle1"/>
        </w:rPr>
      </w:pPr>
      <w:r>
        <w:rPr>
          <w:rStyle w:val="CharacterStyle1"/>
        </w:rPr>
        <w:t>Instruir a la Dirección Técnica para que se presente un informe de aquellos que no alcanzan los requisitos necesarios y no entran dentro de lo estipulado en el decreto y solicitar la subsanación en el plazo establecido.</w:t>
      </w:r>
    </w:p>
    <w:p w:rsidR="007B65F8" w:rsidRDefault="007B65F8">
      <w:pPr>
        <w:pStyle w:val="Style1"/>
        <w:numPr>
          <w:ilvl w:val="0"/>
          <w:numId w:val="1"/>
        </w:numPr>
        <w:kinsoku w:val="0"/>
        <w:overflowPunct w:val="0"/>
        <w:autoSpaceDE/>
        <w:autoSpaceDN/>
        <w:adjustRightInd/>
        <w:spacing w:before="211" w:line="234" w:lineRule="exact"/>
        <w:jc w:val="both"/>
        <w:textAlignment w:val="baseline"/>
        <w:rPr>
          <w:rStyle w:val="CharacterStyle1"/>
        </w:rPr>
      </w:pPr>
      <w:r>
        <w:rPr>
          <w:rStyle w:val="CharacterStyle1"/>
        </w:rPr>
        <w:t>Publicar en la página web del Consejo de Transporte Público un listado de aquellos operadores que adquirieron la condición de precalificados, adicionalmente publicar el listado de los precalificados en el Diario Oficial La Gaceta, según lo establece el artículo 4 del Decreto Ejecutivo N° 37737-MOPT.</w:t>
      </w:r>
    </w:p>
    <w:p w:rsidR="007B65F8" w:rsidRDefault="007B65F8">
      <w:pPr>
        <w:pStyle w:val="Style1"/>
        <w:numPr>
          <w:ilvl w:val="0"/>
          <w:numId w:val="1"/>
        </w:numPr>
        <w:kinsoku w:val="0"/>
        <w:overflowPunct w:val="0"/>
        <w:autoSpaceDE/>
        <w:autoSpaceDN/>
        <w:adjustRightInd/>
        <w:spacing w:before="228" w:line="234" w:lineRule="exact"/>
        <w:jc w:val="both"/>
        <w:textAlignment w:val="baseline"/>
        <w:rPr>
          <w:rStyle w:val="CharacterStyle1"/>
        </w:rPr>
      </w:pPr>
      <w:r>
        <w:rPr>
          <w:rStyle w:val="CharacterStyle1"/>
        </w:rPr>
        <w:t>Notifíquese a la Dirección Ejecutiva (para que proceda con lo solicitado), Dirección Técnica, María Fernanda Umaña Guillen asesora de la Junta Directiva (...)" (Léanse los folios del 45 al 53 del expediente administrativo TAT-036-14)</w:t>
      </w:r>
    </w:p>
    <w:p w:rsidR="007B65F8" w:rsidRDefault="007B65F8">
      <w:pPr>
        <w:widowControl/>
        <w:kinsoku/>
        <w:overflowPunct/>
        <w:autoSpaceDE w:val="0"/>
        <w:autoSpaceDN w:val="0"/>
        <w:adjustRightInd w:val="0"/>
        <w:textAlignment w:val="auto"/>
        <w:sectPr w:rsidR="007B65F8">
          <w:pgSz w:w="12120" w:h="15840"/>
          <w:pgMar w:top="2040" w:right="2764" w:bottom="1671" w:left="2856" w:header="720" w:footer="720" w:gutter="0"/>
          <w:cols w:space="720"/>
          <w:noEndnote/>
        </w:sectPr>
      </w:pPr>
    </w:p>
    <w:p w:rsidR="007B65F8" w:rsidRDefault="007B65F8">
      <w:pPr>
        <w:pStyle w:val="Style1"/>
        <w:kinsoku w:val="0"/>
        <w:overflowPunct w:val="0"/>
        <w:autoSpaceDE/>
        <w:autoSpaceDN/>
        <w:adjustRightInd/>
        <w:spacing w:line="246" w:lineRule="exact"/>
        <w:ind w:left="144" w:right="144"/>
        <w:jc w:val="both"/>
        <w:textAlignment w:val="baseline"/>
        <w:rPr>
          <w:rStyle w:val="CharacterStyle1"/>
          <w:spacing w:val="9"/>
        </w:rPr>
      </w:pPr>
      <w:r w:rsidRPr="007B65F8">
        <w:rPr>
          <w:rStyle w:val="CharacterStyle1"/>
          <w:b/>
          <w:spacing w:val="9"/>
        </w:rPr>
        <w:t>SEGUNDO</w:t>
      </w:r>
      <w:r>
        <w:rPr>
          <w:rStyle w:val="CharacterStyle1"/>
          <w:spacing w:val="9"/>
        </w:rPr>
        <w:t xml:space="preserve">.- La </w:t>
      </w:r>
      <w:r>
        <w:rPr>
          <w:rStyle w:val="CharacterStyle1"/>
          <w:b/>
          <w:bCs/>
          <w:spacing w:val="9"/>
          <w:sz w:val="17"/>
          <w:szCs w:val="17"/>
        </w:rPr>
        <w:t xml:space="preserve">E.A.L., </w:t>
      </w:r>
      <w:r>
        <w:rPr>
          <w:rStyle w:val="CharacterStyle1"/>
          <w:spacing w:val="9"/>
        </w:rPr>
        <w:t>presenta el día 19 de febrero del 2014, recurso de revocatoria con Apelación en subsidio y nulidad concomitante contra Artículo 7.1 de la Sesión Ordinaria 85-2013 del 20 de noviembre del 2013, adoptado por la Junta Directiva del Consejo de Transporte Público, en el cual esgrime en resumen los siguientes argumentos:</w:t>
      </w:r>
    </w:p>
    <w:p w:rsidR="007B65F8" w:rsidRDefault="007B65F8">
      <w:pPr>
        <w:pStyle w:val="Style1"/>
        <w:kinsoku w:val="0"/>
        <w:overflowPunct w:val="0"/>
        <w:autoSpaceDE/>
        <w:autoSpaceDN/>
        <w:adjustRightInd/>
        <w:spacing w:before="243" w:line="232" w:lineRule="exact"/>
        <w:ind w:left="1224" w:right="864"/>
        <w:jc w:val="both"/>
        <w:textAlignment w:val="baseline"/>
        <w:rPr>
          <w:rStyle w:val="CharacterStyle1"/>
        </w:rPr>
      </w:pPr>
      <w:r>
        <w:rPr>
          <w:rStyle w:val="CharacterStyle1"/>
        </w:rPr>
        <w:t>Que en la publicación del Artículo 7.1 de la Sesión Ordinaria 85-2013 de 20 noviembre del 2013, realizada en la Gaceta N° 27 del 7 de febrero del 2014, no se encuentra incluida la empresa a la que representan.</w:t>
      </w:r>
    </w:p>
    <w:p w:rsidR="007B65F8" w:rsidRDefault="007B65F8">
      <w:pPr>
        <w:pStyle w:val="Style1"/>
        <w:kinsoku w:val="0"/>
        <w:overflowPunct w:val="0"/>
        <w:autoSpaceDE/>
        <w:autoSpaceDN/>
        <w:adjustRightInd/>
        <w:spacing w:line="232" w:lineRule="exact"/>
        <w:ind w:left="1224" w:right="864"/>
        <w:jc w:val="both"/>
        <w:textAlignment w:val="baseline"/>
        <w:rPr>
          <w:rStyle w:val="CharacterStyle1"/>
        </w:rPr>
      </w:pPr>
      <w:r>
        <w:rPr>
          <w:rStyle w:val="CharacterStyle1"/>
        </w:rPr>
        <w:t xml:space="preserve">Desde el 28 de noviembre del 2013, presentó recurso de revocatoria con </w:t>
      </w:r>
      <w:r w:rsidR="00BA1A2C">
        <w:rPr>
          <w:rStyle w:val="CharacterStyle1"/>
        </w:rPr>
        <w:t>apelación</w:t>
      </w:r>
      <w:r>
        <w:rPr>
          <w:rStyle w:val="CharacterStyle1"/>
        </w:rPr>
        <w:t xml:space="preserve"> y nulidad concomitante en contra del Art</w:t>
      </w:r>
      <w:r w:rsidR="00BA1A2C">
        <w:rPr>
          <w:rStyle w:val="CharacterStyle1"/>
        </w:rPr>
        <w:t>í</w:t>
      </w:r>
      <w:r>
        <w:rPr>
          <w:rStyle w:val="CharacterStyle1"/>
        </w:rPr>
        <w:t xml:space="preserve">culo 8.1 de la </w:t>
      </w:r>
      <w:r w:rsidR="00BA1A2C">
        <w:rPr>
          <w:rStyle w:val="CharacterStyle1"/>
        </w:rPr>
        <w:t>Sesión</w:t>
      </w:r>
      <w:r>
        <w:rPr>
          <w:rStyle w:val="CharacterStyle1"/>
        </w:rPr>
        <w:t xml:space="preserve"> Ordinaria 83-2013, en la cual se les rechaza la </w:t>
      </w:r>
      <w:r w:rsidR="00BA1A2C">
        <w:rPr>
          <w:rStyle w:val="CharacterStyle1"/>
        </w:rPr>
        <w:t>gestión</w:t>
      </w:r>
      <w:r>
        <w:rPr>
          <w:rStyle w:val="CharacterStyle1"/>
        </w:rPr>
        <w:t xml:space="preserve"> de ser incluidos en el procedimiento abreviado de </w:t>
      </w:r>
      <w:r w:rsidR="00BA1A2C">
        <w:rPr>
          <w:rStyle w:val="CharacterStyle1"/>
        </w:rPr>
        <w:t>licitación</w:t>
      </w:r>
      <w:r>
        <w:rPr>
          <w:rStyle w:val="CharacterStyle1"/>
        </w:rPr>
        <w:t xml:space="preserve"> </w:t>
      </w:r>
      <w:r w:rsidR="00BA1A2C">
        <w:rPr>
          <w:rStyle w:val="CharacterStyle1"/>
        </w:rPr>
        <w:t>pública</w:t>
      </w:r>
      <w:r>
        <w:rPr>
          <w:rStyle w:val="CharacterStyle1"/>
        </w:rPr>
        <w:t xml:space="preserve">, con fundamento en el permiso que se ostenta sobre la ruta No. 1502, recordando que la </w:t>
      </w:r>
      <w:r w:rsidR="00BA1A2C">
        <w:rPr>
          <w:rStyle w:val="CharacterStyle1"/>
        </w:rPr>
        <w:t>condición</w:t>
      </w:r>
      <w:r>
        <w:rPr>
          <w:rStyle w:val="CharacterStyle1"/>
        </w:rPr>
        <w:t xml:space="preserve"> de permisionario que ostenta la empresa, se genera en virtud de los mandatos de la Sala Primera.</w:t>
      </w:r>
    </w:p>
    <w:p w:rsidR="007B65F8" w:rsidRDefault="007B65F8">
      <w:pPr>
        <w:pStyle w:val="Style1"/>
        <w:kinsoku w:val="0"/>
        <w:overflowPunct w:val="0"/>
        <w:autoSpaceDE/>
        <w:autoSpaceDN/>
        <w:adjustRightInd/>
        <w:spacing w:before="8" w:line="233" w:lineRule="exact"/>
        <w:ind w:left="1224" w:right="864"/>
        <w:jc w:val="both"/>
        <w:textAlignment w:val="baseline"/>
        <w:rPr>
          <w:rStyle w:val="CharacterStyle1"/>
        </w:rPr>
      </w:pPr>
      <w:r>
        <w:rPr>
          <w:rStyle w:val="CharacterStyle1"/>
        </w:rPr>
        <w:t xml:space="preserve">Que a la fecha los recursos presentados contra el </w:t>
      </w:r>
      <w:r w:rsidR="00BA1A2C">
        <w:rPr>
          <w:rStyle w:val="CharacterStyle1"/>
        </w:rPr>
        <w:t>Artículo</w:t>
      </w:r>
      <w:r>
        <w:rPr>
          <w:rStyle w:val="CharacterStyle1"/>
        </w:rPr>
        <w:t xml:space="preserve"> 8.1 de la </w:t>
      </w:r>
      <w:r w:rsidR="00BA1A2C">
        <w:rPr>
          <w:rStyle w:val="CharacterStyle1"/>
        </w:rPr>
        <w:t>Sesión</w:t>
      </w:r>
      <w:r>
        <w:rPr>
          <w:rStyle w:val="CharacterStyle1"/>
        </w:rPr>
        <w:t xml:space="preserve"> Ordinaria 83-2013, no han sido resueltos, por lo tanto no se encuentra firme, de conformidad con los </w:t>
      </w:r>
      <w:r w:rsidR="00BA1A2C">
        <w:rPr>
          <w:rStyle w:val="CharacterStyle1"/>
        </w:rPr>
        <w:t>artículos</w:t>
      </w:r>
      <w:r>
        <w:rPr>
          <w:rStyle w:val="CharacterStyle1"/>
        </w:rPr>
        <w:t xml:space="preserve"> 240 y siguientes.</w:t>
      </w:r>
    </w:p>
    <w:p w:rsidR="007B65F8" w:rsidRDefault="007B65F8">
      <w:pPr>
        <w:pStyle w:val="Style1"/>
        <w:kinsoku w:val="0"/>
        <w:overflowPunct w:val="0"/>
        <w:autoSpaceDE/>
        <w:autoSpaceDN/>
        <w:adjustRightInd/>
        <w:spacing w:before="5" w:line="233" w:lineRule="exact"/>
        <w:ind w:left="1224" w:right="864"/>
        <w:jc w:val="both"/>
        <w:textAlignment w:val="baseline"/>
        <w:rPr>
          <w:rStyle w:val="CharacterStyle1"/>
        </w:rPr>
      </w:pPr>
      <w:r>
        <w:rPr>
          <w:rStyle w:val="CharacterStyle1"/>
        </w:rPr>
        <w:t xml:space="preserve">Advierten un grave vicio en la </w:t>
      </w:r>
      <w:r w:rsidR="00BA1A2C">
        <w:rPr>
          <w:rStyle w:val="CharacterStyle1"/>
        </w:rPr>
        <w:t>publicación</w:t>
      </w:r>
      <w:r>
        <w:rPr>
          <w:rStyle w:val="CharacterStyle1"/>
        </w:rPr>
        <w:t xml:space="preserve"> de la listas de las empresas precalificadas, cuando a la fecha existen gestiones tendientes a la </w:t>
      </w:r>
      <w:r w:rsidR="00BA1A2C">
        <w:rPr>
          <w:rStyle w:val="CharacterStyle1"/>
        </w:rPr>
        <w:t>inclusión</w:t>
      </w:r>
      <w:r>
        <w:rPr>
          <w:rStyle w:val="CharacterStyle1"/>
        </w:rPr>
        <w:t xml:space="preserve"> de dentro de la lista, que no han sido resueltas en tiempo y forma. Estima que los argumentos de hecho y derecho externados, justifican la </w:t>
      </w:r>
      <w:r w:rsidR="00BA1A2C">
        <w:rPr>
          <w:rStyle w:val="CharacterStyle1"/>
        </w:rPr>
        <w:t>inclusión</w:t>
      </w:r>
      <w:r>
        <w:rPr>
          <w:rStyle w:val="CharacterStyle1"/>
        </w:rPr>
        <w:t xml:space="preserve"> de la E</w:t>
      </w:r>
      <w:r w:rsidR="00BA1A2C">
        <w:rPr>
          <w:rStyle w:val="CharacterStyle1"/>
        </w:rPr>
        <w:t>.</w:t>
      </w:r>
      <w:r>
        <w:rPr>
          <w:rStyle w:val="CharacterStyle1"/>
        </w:rPr>
        <w:t>A</w:t>
      </w:r>
      <w:r w:rsidR="00BA1A2C">
        <w:rPr>
          <w:rStyle w:val="CharacterStyle1"/>
        </w:rPr>
        <w:t>.</w:t>
      </w:r>
      <w:r>
        <w:rPr>
          <w:rStyle w:val="CharacterStyle1"/>
        </w:rPr>
        <w:t>L</w:t>
      </w:r>
      <w:r w:rsidR="00BA1A2C">
        <w:rPr>
          <w:rStyle w:val="CharacterStyle1"/>
        </w:rPr>
        <w:t>.</w:t>
      </w:r>
      <w:r>
        <w:rPr>
          <w:rStyle w:val="CharacterStyle1"/>
        </w:rPr>
        <w:t xml:space="preserve">, dentro del listado, y la ausencia de ello constituye una actividad procesal defectuosa que incide en la validez del acto administrativo y </w:t>
      </w:r>
      <w:r w:rsidR="00BA1A2C">
        <w:rPr>
          <w:rStyle w:val="CharacterStyle1"/>
        </w:rPr>
        <w:t xml:space="preserve">comporta </w:t>
      </w:r>
      <w:r>
        <w:rPr>
          <w:rStyle w:val="CharacterStyle1"/>
        </w:rPr>
        <w:t>una nulidad absoluta de lo actuado.</w:t>
      </w:r>
    </w:p>
    <w:p w:rsidR="007B65F8" w:rsidRDefault="00BA1A2C">
      <w:pPr>
        <w:pStyle w:val="Style1"/>
        <w:kinsoku w:val="0"/>
        <w:overflowPunct w:val="0"/>
        <w:autoSpaceDE/>
        <w:autoSpaceDN/>
        <w:adjustRightInd/>
        <w:spacing w:before="17" w:line="232" w:lineRule="exact"/>
        <w:ind w:left="1224" w:right="864"/>
        <w:jc w:val="both"/>
        <w:textAlignment w:val="baseline"/>
        <w:rPr>
          <w:rStyle w:val="CharacterStyle1"/>
        </w:rPr>
      </w:pPr>
      <w:r>
        <w:rPr>
          <w:rStyle w:val="CharacterStyle1"/>
        </w:rPr>
        <w:t>Señalan</w:t>
      </w:r>
      <w:r w:rsidR="007B65F8">
        <w:rPr>
          <w:rStyle w:val="CharacterStyle1"/>
        </w:rPr>
        <w:t xml:space="preserve"> que el tener pendiente de </w:t>
      </w:r>
      <w:r>
        <w:rPr>
          <w:rStyle w:val="CharacterStyle1"/>
        </w:rPr>
        <w:t>resolución</w:t>
      </w:r>
      <w:r w:rsidR="007B65F8">
        <w:rPr>
          <w:rStyle w:val="CharacterStyle1"/>
        </w:rPr>
        <w:t xml:space="preserve"> los recursos presentados por un interesado en formar parte de la lista de precalificados vicia de nulidad la lista de </w:t>
      </w:r>
      <w:r>
        <w:rPr>
          <w:rStyle w:val="CharacterStyle1"/>
        </w:rPr>
        <w:t>precalificación</w:t>
      </w:r>
      <w:r w:rsidR="007B65F8">
        <w:rPr>
          <w:rStyle w:val="CharacterStyle1"/>
        </w:rPr>
        <w:t xml:space="preserve"> dictada por el Consejo.</w:t>
      </w:r>
    </w:p>
    <w:p w:rsidR="007B65F8" w:rsidRDefault="007B65F8">
      <w:pPr>
        <w:pStyle w:val="Style1"/>
        <w:kinsoku w:val="0"/>
        <w:overflowPunct w:val="0"/>
        <w:autoSpaceDE/>
        <w:autoSpaceDN/>
        <w:adjustRightInd/>
        <w:spacing w:line="232" w:lineRule="exact"/>
        <w:ind w:left="1224" w:right="864"/>
        <w:jc w:val="both"/>
        <w:textAlignment w:val="baseline"/>
        <w:rPr>
          <w:rStyle w:val="CharacterStyle1"/>
        </w:rPr>
      </w:pPr>
      <w:r>
        <w:rPr>
          <w:rStyle w:val="CharacterStyle1"/>
        </w:rPr>
        <w:t>Solicita declarar con lugar en todos sus extremos los recursos, se entre a conocer y se notifique a la E</w:t>
      </w:r>
      <w:r w:rsidR="00BA1A2C">
        <w:rPr>
          <w:rStyle w:val="CharacterStyle1"/>
        </w:rPr>
        <w:t>.A.</w:t>
      </w:r>
      <w:r>
        <w:rPr>
          <w:rStyle w:val="CharacterStyle1"/>
        </w:rPr>
        <w:t xml:space="preserve">, las resoluciones administrativas debidamente fundamentadas, en donde se justifique conforme a derecho la </w:t>
      </w:r>
      <w:r w:rsidR="00BA1A2C">
        <w:rPr>
          <w:rStyle w:val="CharacterStyle1"/>
        </w:rPr>
        <w:t>decisión</w:t>
      </w:r>
      <w:r>
        <w:rPr>
          <w:rStyle w:val="CharacterStyle1"/>
        </w:rPr>
        <w:t xml:space="preserve"> administrativa de permitirles participar en el proceso abreviado relativo a la Ruta 1502, y en caso de rechazo, se indique el agotamiento de la </w:t>
      </w:r>
      <w:r w:rsidR="00BA1A2C">
        <w:rPr>
          <w:rStyle w:val="CharacterStyle1"/>
        </w:rPr>
        <w:t>vía</w:t>
      </w:r>
      <w:r>
        <w:rPr>
          <w:rStyle w:val="CharacterStyle1"/>
        </w:rPr>
        <w:t xml:space="preserve"> administrativa. Se revoque y se anule la lista del acuerdo 7.1 de la </w:t>
      </w:r>
      <w:r w:rsidR="00BA1A2C">
        <w:rPr>
          <w:rStyle w:val="CharacterStyle1"/>
        </w:rPr>
        <w:t>Sesión</w:t>
      </w:r>
      <w:r>
        <w:rPr>
          <w:rStyle w:val="CharacterStyle1"/>
        </w:rPr>
        <w:t xml:space="preserve"> Ordinaria 85-2013 (...)" (</w:t>
      </w:r>
      <w:r w:rsidR="00BA1A2C">
        <w:rPr>
          <w:rStyle w:val="CharacterStyle1"/>
        </w:rPr>
        <w:t>Léase</w:t>
      </w:r>
      <w:r>
        <w:rPr>
          <w:rStyle w:val="CharacterStyle1"/>
        </w:rPr>
        <w:t xml:space="preserve"> los folios del 6 al 8 del expediente administrativo TAT-036-14)</w:t>
      </w:r>
    </w:p>
    <w:p w:rsidR="007B65F8" w:rsidRDefault="007B65F8">
      <w:pPr>
        <w:pStyle w:val="Style1"/>
        <w:kinsoku w:val="0"/>
        <w:overflowPunct w:val="0"/>
        <w:autoSpaceDE/>
        <w:autoSpaceDN/>
        <w:adjustRightInd/>
        <w:spacing w:before="482" w:line="252" w:lineRule="exact"/>
        <w:ind w:left="144" w:right="144"/>
        <w:jc w:val="both"/>
        <w:textAlignment w:val="baseline"/>
        <w:rPr>
          <w:rStyle w:val="CharacterStyle1"/>
          <w:spacing w:val="7"/>
        </w:rPr>
      </w:pPr>
      <w:r>
        <w:rPr>
          <w:rStyle w:val="CharacterStyle1"/>
          <w:spacing w:val="7"/>
        </w:rPr>
        <w:t xml:space="preserve">TERCERO.- La Junta Directiva del Consejo de Transporte </w:t>
      </w:r>
      <w:r w:rsidR="00BA1A2C">
        <w:rPr>
          <w:rStyle w:val="CharacterStyle1"/>
          <w:spacing w:val="7"/>
        </w:rPr>
        <w:t>Público</w:t>
      </w:r>
      <w:r>
        <w:rPr>
          <w:rStyle w:val="CharacterStyle1"/>
          <w:spacing w:val="7"/>
        </w:rPr>
        <w:t xml:space="preserve">, en el </w:t>
      </w:r>
      <w:r w:rsidR="00551BD9">
        <w:rPr>
          <w:rStyle w:val="CharacterStyle1"/>
          <w:spacing w:val="7"/>
        </w:rPr>
        <w:t>Artículo</w:t>
      </w:r>
      <w:r>
        <w:rPr>
          <w:rStyle w:val="CharacterStyle1"/>
          <w:spacing w:val="7"/>
        </w:rPr>
        <w:t xml:space="preserve"> 5.12 de la </w:t>
      </w:r>
      <w:r w:rsidR="00BA1A2C">
        <w:rPr>
          <w:rStyle w:val="CharacterStyle1"/>
          <w:spacing w:val="7"/>
        </w:rPr>
        <w:t>Sesión</w:t>
      </w:r>
      <w:r>
        <w:rPr>
          <w:rStyle w:val="CharacterStyle1"/>
          <w:spacing w:val="7"/>
        </w:rPr>
        <w:t xml:space="preserve"> Ordinaria 28-2014 del 10 de abril del 2014, conoce el recurso de revocatoria presentado por la E</w:t>
      </w:r>
      <w:r w:rsidR="00BA1A2C">
        <w:rPr>
          <w:rStyle w:val="CharacterStyle1"/>
          <w:spacing w:val="7"/>
        </w:rPr>
        <w:t>.</w:t>
      </w:r>
      <w:r>
        <w:rPr>
          <w:rStyle w:val="CharacterStyle1"/>
          <w:spacing w:val="7"/>
        </w:rPr>
        <w:t>A</w:t>
      </w:r>
      <w:r w:rsidR="00BA1A2C">
        <w:rPr>
          <w:rStyle w:val="CharacterStyle1"/>
          <w:spacing w:val="7"/>
        </w:rPr>
        <w:t>.L.</w:t>
      </w:r>
      <w:r>
        <w:rPr>
          <w:rStyle w:val="CharacterStyle1"/>
          <w:spacing w:val="7"/>
        </w:rPr>
        <w:t xml:space="preserve">, lo declara </w:t>
      </w:r>
      <w:r w:rsidR="00BA1A2C">
        <w:rPr>
          <w:rStyle w:val="CharacterStyle1"/>
          <w:spacing w:val="7"/>
        </w:rPr>
        <w:t>extemporáneo</w:t>
      </w:r>
      <w:r>
        <w:rPr>
          <w:rStyle w:val="CharacterStyle1"/>
          <w:spacing w:val="7"/>
        </w:rPr>
        <w:t xml:space="preserve"> y eleva al Tribunal el Recurso de </w:t>
      </w:r>
      <w:r w:rsidR="00BA1A2C">
        <w:rPr>
          <w:rStyle w:val="CharacterStyle1"/>
          <w:spacing w:val="7"/>
        </w:rPr>
        <w:t>Apelación</w:t>
      </w:r>
      <w:r>
        <w:rPr>
          <w:rStyle w:val="CharacterStyle1"/>
          <w:spacing w:val="7"/>
        </w:rPr>
        <w:t>. (</w:t>
      </w:r>
      <w:r w:rsidR="00BA1A2C">
        <w:rPr>
          <w:rStyle w:val="CharacterStyle1"/>
          <w:spacing w:val="7"/>
        </w:rPr>
        <w:t>Léase</w:t>
      </w:r>
      <w:r>
        <w:rPr>
          <w:rStyle w:val="CharacterStyle1"/>
          <w:spacing w:val="7"/>
        </w:rPr>
        <w:t xml:space="preserve"> el folio 1 del expediente administrativo TAT-036-14)</w:t>
      </w:r>
    </w:p>
    <w:p w:rsidR="007B65F8" w:rsidRDefault="007B65F8">
      <w:pPr>
        <w:pStyle w:val="Style1"/>
        <w:kinsoku w:val="0"/>
        <w:overflowPunct w:val="0"/>
        <w:autoSpaceDE/>
        <w:autoSpaceDN/>
        <w:adjustRightInd/>
        <w:spacing w:before="242" w:line="258" w:lineRule="exact"/>
        <w:ind w:left="144" w:right="144"/>
        <w:jc w:val="both"/>
        <w:textAlignment w:val="baseline"/>
        <w:rPr>
          <w:rStyle w:val="CharacterStyle1"/>
          <w:spacing w:val="9"/>
        </w:rPr>
      </w:pPr>
      <w:r>
        <w:rPr>
          <w:rStyle w:val="CharacterStyle1"/>
          <w:spacing w:val="9"/>
        </w:rPr>
        <w:t xml:space="preserve">CUARTO.- En los procedimientos seguidos se han observado los </w:t>
      </w:r>
      <w:r w:rsidR="00BA1A2C">
        <w:rPr>
          <w:rStyle w:val="CharacterStyle1"/>
          <w:spacing w:val="9"/>
        </w:rPr>
        <w:t>términos</w:t>
      </w:r>
      <w:r>
        <w:rPr>
          <w:rStyle w:val="CharacterStyle1"/>
          <w:spacing w:val="9"/>
        </w:rPr>
        <w:t xml:space="preserve"> y prescripciones legales.</w:t>
      </w:r>
    </w:p>
    <w:p w:rsidR="007B65F8" w:rsidRDefault="007B65F8">
      <w:pPr>
        <w:pStyle w:val="Style1"/>
        <w:kinsoku w:val="0"/>
        <w:overflowPunct w:val="0"/>
        <w:autoSpaceDE/>
        <w:autoSpaceDN/>
        <w:adjustRightInd/>
        <w:spacing w:before="260" w:line="251" w:lineRule="exact"/>
        <w:ind w:left="144"/>
        <w:textAlignment w:val="baseline"/>
        <w:rPr>
          <w:rStyle w:val="CharacterStyle1"/>
          <w:spacing w:val="17"/>
        </w:rPr>
      </w:pPr>
      <w:r w:rsidRPr="00BA1A2C">
        <w:rPr>
          <w:rStyle w:val="CharacterStyle1"/>
          <w:b/>
          <w:spacing w:val="17"/>
        </w:rPr>
        <w:t>REDACTA EL JUEZ PORTUGUEZ MENDEZ</w:t>
      </w:r>
      <w:r>
        <w:rPr>
          <w:rStyle w:val="CharacterStyle1"/>
          <w:spacing w:val="17"/>
        </w:rPr>
        <w:t>,</w:t>
      </w:r>
    </w:p>
    <w:p w:rsidR="007B65F8" w:rsidRDefault="007B65F8">
      <w:pPr>
        <w:widowControl/>
        <w:kinsoku/>
        <w:overflowPunct/>
        <w:autoSpaceDE w:val="0"/>
        <w:autoSpaceDN w:val="0"/>
        <w:adjustRightInd w:val="0"/>
        <w:textAlignment w:val="auto"/>
        <w:sectPr w:rsidR="007B65F8">
          <w:pgSz w:w="12120" w:h="15840"/>
          <w:pgMar w:top="2100" w:right="1870" w:bottom="1636" w:left="1970" w:header="720" w:footer="720" w:gutter="0"/>
          <w:cols w:space="720"/>
          <w:noEndnote/>
        </w:sectPr>
      </w:pPr>
    </w:p>
    <w:p w:rsidR="007B65F8" w:rsidRPr="00BA1A2C" w:rsidRDefault="007B65F8">
      <w:pPr>
        <w:pStyle w:val="Style1"/>
        <w:kinsoku w:val="0"/>
        <w:overflowPunct w:val="0"/>
        <w:autoSpaceDE/>
        <w:autoSpaceDN/>
        <w:adjustRightInd/>
        <w:spacing w:before="5" w:line="252" w:lineRule="exact"/>
        <w:jc w:val="center"/>
        <w:textAlignment w:val="baseline"/>
        <w:rPr>
          <w:rStyle w:val="CharacterStyle1"/>
          <w:b/>
          <w:spacing w:val="9"/>
          <w:sz w:val="21"/>
          <w:szCs w:val="21"/>
        </w:rPr>
      </w:pPr>
      <w:r w:rsidRPr="00BA1A2C">
        <w:rPr>
          <w:rStyle w:val="CharacterStyle1"/>
          <w:b/>
          <w:spacing w:val="9"/>
          <w:sz w:val="21"/>
          <w:szCs w:val="21"/>
        </w:rPr>
        <w:t>CONSIDERANDO</w:t>
      </w:r>
    </w:p>
    <w:p w:rsidR="007B65F8" w:rsidRDefault="007B65F8">
      <w:pPr>
        <w:pStyle w:val="Style1"/>
        <w:kinsoku w:val="0"/>
        <w:overflowPunct w:val="0"/>
        <w:autoSpaceDE/>
        <w:autoSpaceDN/>
        <w:adjustRightInd/>
        <w:spacing w:before="253" w:line="252" w:lineRule="exact"/>
        <w:ind w:left="144" w:right="576"/>
        <w:jc w:val="both"/>
        <w:textAlignment w:val="baseline"/>
        <w:rPr>
          <w:rStyle w:val="CharacterStyle1"/>
          <w:sz w:val="21"/>
          <w:szCs w:val="21"/>
        </w:rPr>
      </w:pPr>
      <w:r>
        <w:rPr>
          <w:rStyle w:val="CharacterStyle1"/>
          <w:b/>
          <w:bCs/>
          <w:sz w:val="21"/>
          <w:szCs w:val="21"/>
        </w:rPr>
        <w:t xml:space="preserve">1. COMPETENCIA.- </w:t>
      </w:r>
      <w:r>
        <w:rPr>
          <w:rStyle w:val="CharacterStyle1"/>
          <w:sz w:val="21"/>
          <w:szCs w:val="21"/>
        </w:rPr>
        <w:t xml:space="preserve">El Tribunal Administrativo de Transporte es el competente para conocer y resolver el presente recurso de </w:t>
      </w:r>
      <w:r w:rsidR="00BA1A2C">
        <w:rPr>
          <w:rStyle w:val="CharacterStyle1"/>
          <w:sz w:val="21"/>
          <w:szCs w:val="21"/>
        </w:rPr>
        <w:t>apelación</w:t>
      </w:r>
      <w:r>
        <w:rPr>
          <w:rStyle w:val="CharacterStyle1"/>
          <w:sz w:val="21"/>
          <w:szCs w:val="21"/>
        </w:rPr>
        <w:t xml:space="preserve"> de conformidad con el </w:t>
      </w:r>
      <w:r w:rsidR="00BA1A2C">
        <w:rPr>
          <w:rStyle w:val="CharacterStyle1"/>
          <w:sz w:val="21"/>
          <w:szCs w:val="21"/>
        </w:rPr>
        <w:t>artículo</w:t>
      </w:r>
      <w:r>
        <w:rPr>
          <w:rStyle w:val="CharacterStyle1"/>
          <w:sz w:val="21"/>
          <w:szCs w:val="21"/>
        </w:rPr>
        <w:t xml:space="preserve"> 22 de la Ley Reguladora del Servicio </w:t>
      </w:r>
      <w:r w:rsidR="00BA1A2C">
        <w:rPr>
          <w:rStyle w:val="CharacterStyle1"/>
          <w:sz w:val="21"/>
          <w:szCs w:val="21"/>
        </w:rPr>
        <w:t>Público</w:t>
      </w:r>
      <w:r>
        <w:rPr>
          <w:rStyle w:val="CharacterStyle1"/>
          <w:sz w:val="21"/>
          <w:szCs w:val="21"/>
        </w:rPr>
        <w:t xml:space="preserve"> de Transporte Remunerado de Personas en </w:t>
      </w:r>
      <w:r w:rsidR="00BA1A2C">
        <w:rPr>
          <w:rStyle w:val="CharacterStyle1"/>
          <w:sz w:val="21"/>
          <w:szCs w:val="21"/>
        </w:rPr>
        <w:t>Vehículos</w:t>
      </w:r>
      <w:r>
        <w:rPr>
          <w:rStyle w:val="CharacterStyle1"/>
          <w:sz w:val="21"/>
          <w:szCs w:val="21"/>
        </w:rPr>
        <w:t xml:space="preserve"> en la Modalidad de Taxi N.7969 del 22 de diciembre de 1999.</w:t>
      </w:r>
    </w:p>
    <w:p w:rsidR="007B65F8" w:rsidRDefault="007B65F8">
      <w:pPr>
        <w:pStyle w:val="Style1"/>
        <w:kinsoku w:val="0"/>
        <w:overflowPunct w:val="0"/>
        <w:autoSpaceDE/>
        <w:autoSpaceDN/>
        <w:adjustRightInd/>
        <w:spacing w:before="254" w:line="252" w:lineRule="exact"/>
        <w:ind w:left="144" w:right="576"/>
        <w:jc w:val="both"/>
        <w:textAlignment w:val="baseline"/>
        <w:rPr>
          <w:rStyle w:val="CharacterStyle1"/>
          <w:spacing w:val="3"/>
          <w:sz w:val="21"/>
          <w:szCs w:val="21"/>
        </w:rPr>
      </w:pPr>
      <w:r w:rsidRPr="00BA1A2C">
        <w:rPr>
          <w:rStyle w:val="CharacterStyle1"/>
          <w:b/>
          <w:spacing w:val="3"/>
          <w:sz w:val="21"/>
          <w:szCs w:val="21"/>
        </w:rPr>
        <w:t>2</w:t>
      </w:r>
      <w:r>
        <w:rPr>
          <w:rStyle w:val="CharacterStyle1"/>
          <w:spacing w:val="3"/>
          <w:sz w:val="21"/>
          <w:szCs w:val="21"/>
        </w:rPr>
        <w:t xml:space="preserve">.- </w:t>
      </w:r>
      <w:r w:rsidRPr="00BA1A2C">
        <w:rPr>
          <w:rStyle w:val="CharacterStyle1"/>
          <w:b/>
          <w:spacing w:val="3"/>
          <w:sz w:val="21"/>
          <w:szCs w:val="21"/>
        </w:rPr>
        <w:t>ADMISIBILIDAD DEL RECURSO</w:t>
      </w:r>
      <w:r>
        <w:rPr>
          <w:rStyle w:val="CharacterStyle1"/>
          <w:spacing w:val="3"/>
          <w:sz w:val="21"/>
          <w:szCs w:val="21"/>
        </w:rPr>
        <w:t xml:space="preserve">. El articulo 351 </w:t>
      </w:r>
      <w:r w:rsidR="00BA1A2C">
        <w:rPr>
          <w:rStyle w:val="CharacterStyle1"/>
          <w:spacing w:val="3"/>
          <w:sz w:val="21"/>
          <w:szCs w:val="21"/>
        </w:rPr>
        <w:t>párrafo</w:t>
      </w:r>
      <w:r>
        <w:rPr>
          <w:rStyle w:val="CharacterStyle1"/>
          <w:spacing w:val="3"/>
          <w:sz w:val="21"/>
          <w:szCs w:val="21"/>
        </w:rPr>
        <w:t xml:space="preserve"> 1), de la Ley General de la </w:t>
      </w:r>
      <w:r w:rsidR="00BA1A2C">
        <w:rPr>
          <w:rStyle w:val="CharacterStyle1"/>
          <w:spacing w:val="3"/>
          <w:sz w:val="21"/>
          <w:szCs w:val="21"/>
        </w:rPr>
        <w:t>Administración</w:t>
      </w:r>
      <w:r>
        <w:rPr>
          <w:rStyle w:val="CharacterStyle1"/>
          <w:spacing w:val="3"/>
          <w:sz w:val="21"/>
          <w:szCs w:val="21"/>
        </w:rPr>
        <w:t xml:space="preserve"> </w:t>
      </w:r>
      <w:r w:rsidR="00BA1A2C">
        <w:rPr>
          <w:rStyle w:val="CharacterStyle1"/>
          <w:spacing w:val="3"/>
          <w:sz w:val="21"/>
          <w:szCs w:val="21"/>
        </w:rPr>
        <w:t>Pública</w:t>
      </w:r>
      <w:r>
        <w:rPr>
          <w:rStyle w:val="CharacterStyle1"/>
          <w:spacing w:val="3"/>
          <w:sz w:val="21"/>
          <w:szCs w:val="21"/>
        </w:rPr>
        <w:t xml:space="preserve">, establece que al decidirse un recurso de </w:t>
      </w:r>
      <w:r w:rsidR="00BA1A2C">
        <w:rPr>
          <w:rStyle w:val="CharacterStyle1"/>
          <w:spacing w:val="3"/>
          <w:sz w:val="21"/>
          <w:szCs w:val="21"/>
        </w:rPr>
        <w:t>apelación</w:t>
      </w:r>
      <w:r>
        <w:rPr>
          <w:rStyle w:val="CharacterStyle1"/>
          <w:spacing w:val="3"/>
          <w:sz w:val="21"/>
          <w:szCs w:val="21"/>
        </w:rPr>
        <w:t xml:space="preserve">, este se resuelve primero sobre su admisibilidad, lo cual conlleva el </w:t>
      </w:r>
      <w:r w:rsidR="00BA1A2C">
        <w:rPr>
          <w:rStyle w:val="CharacterStyle1"/>
          <w:spacing w:val="3"/>
          <w:sz w:val="21"/>
          <w:szCs w:val="21"/>
        </w:rPr>
        <w:t>análisis</w:t>
      </w:r>
      <w:r>
        <w:rPr>
          <w:rStyle w:val="CharacterStyle1"/>
          <w:spacing w:val="3"/>
          <w:sz w:val="21"/>
          <w:szCs w:val="21"/>
        </w:rPr>
        <w:t xml:space="preserve"> de tiempo y forma. </w:t>
      </w:r>
      <w:r>
        <w:rPr>
          <w:rStyle w:val="CharacterStyle1"/>
          <w:b/>
          <w:bCs/>
          <w:spacing w:val="3"/>
          <w:sz w:val="21"/>
          <w:szCs w:val="21"/>
        </w:rPr>
        <w:t xml:space="preserve">En </w:t>
      </w:r>
      <w:r>
        <w:rPr>
          <w:rStyle w:val="CharacterStyle1"/>
          <w:b/>
          <w:bCs/>
          <w:spacing w:val="3"/>
          <w:sz w:val="19"/>
          <w:szCs w:val="19"/>
          <w:u w:val="single"/>
        </w:rPr>
        <w:t xml:space="preserve">cuanto al </w:t>
      </w:r>
      <w:r>
        <w:rPr>
          <w:rStyle w:val="CharacterStyle1"/>
          <w:spacing w:val="3"/>
          <w:sz w:val="21"/>
          <w:szCs w:val="21"/>
          <w:u w:val="single"/>
        </w:rPr>
        <w:t>plazo:</w:t>
      </w:r>
      <w:r>
        <w:rPr>
          <w:rStyle w:val="CharacterStyle1"/>
          <w:spacing w:val="3"/>
          <w:sz w:val="21"/>
          <w:szCs w:val="21"/>
        </w:rPr>
        <w:t xml:space="preserve"> En cuanto al tiempo o plazo para interponer el recurso de </w:t>
      </w:r>
      <w:r w:rsidR="00BA1A2C">
        <w:rPr>
          <w:rStyle w:val="CharacterStyle1"/>
          <w:spacing w:val="3"/>
          <w:sz w:val="21"/>
          <w:szCs w:val="21"/>
        </w:rPr>
        <w:t>Apelación</w:t>
      </w:r>
      <w:r>
        <w:rPr>
          <w:rStyle w:val="CharacterStyle1"/>
          <w:spacing w:val="3"/>
          <w:sz w:val="21"/>
          <w:szCs w:val="21"/>
        </w:rPr>
        <w:t xml:space="preserve"> en Subsidio, el </w:t>
      </w:r>
      <w:r w:rsidR="00BA1A2C">
        <w:rPr>
          <w:rStyle w:val="CharacterStyle1"/>
          <w:spacing w:val="3"/>
          <w:sz w:val="21"/>
          <w:szCs w:val="21"/>
        </w:rPr>
        <w:t>artículo</w:t>
      </w:r>
      <w:r>
        <w:rPr>
          <w:rStyle w:val="CharacterStyle1"/>
          <w:spacing w:val="3"/>
          <w:sz w:val="21"/>
          <w:szCs w:val="21"/>
        </w:rPr>
        <w:t xml:space="preserve"> 11 de la Ley N° 7969 establece un plazo de cinco </w:t>
      </w:r>
      <w:r w:rsidR="00BA1A2C">
        <w:rPr>
          <w:rStyle w:val="CharacterStyle1"/>
          <w:spacing w:val="3"/>
          <w:sz w:val="21"/>
          <w:szCs w:val="21"/>
        </w:rPr>
        <w:t>días</w:t>
      </w:r>
      <w:r>
        <w:rPr>
          <w:rStyle w:val="CharacterStyle1"/>
          <w:spacing w:val="3"/>
          <w:sz w:val="21"/>
          <w:szCs w:val="21"/>
        </w:rPr>
        <w:t xml:space="preserve"> </w:t>
      </w:r>
      <w:r w:rsidR="00BA1A2C">
        <w:rPr>
          <w:rStyle w:val="CharacterStyle1"/>
          <w:spacing w:val="3"/>
          <w:sz w:val="21"/>
          <w:szCs w:val="21"/>
        </w:rPr>
        <w:t>hábiles</w:t>
      </w:r>
      <w:r>
        <w:rPr>
          <w:rStyle w:val="CharacterStyle1"/>
          <w:spacing w:val="3"/>
          <w:sz w:val="21"/>
          <w:szCs w:val="21"/>
        </w:rPr>
        <w:t xml:space="preserve"> para recurrir las resoluciones que dicte el Consejo de Transporte </w:t>
      </w:r>
      <w:r w:rsidR="00BA1A2C">
        <w:rPr>
          <w:rStyle w:val="CharacterStyle1"/>
          <w:spacing w:val="3"/>
          <w:sz w:val="21"/>
          <w:szCs w:val="21"/>
        </w:rPr>
        <w:t>Público</w:t>
      </w:r>
      <w:r>
        <w:rPr>
          <w:rStyle w:val="CharacterStyle1"/>
          <w:spacing w:val="3"/>
          <w:sz w:val="21"/>
          <w:szCs w:val="21"/>
        </w:rPr>
        <w:t>. En el caso en estudio, se tiene que el Art</w:t>
      </w:r>
      <w:r w:rsidR="00BA1A2C">
        <w:rPr>
          <w:rStyle w:val="CharacterStyle1"/>
          <w:spacing w:val="3"/>
          <w:sz w:val="21"/>
          <w:szCs w:val="21"/>
        </w:rPr>
        <w:t>í</w:t>
      </w:r>
      <w:r>
        <w:rPr>
          <w:rStyle w:val="CharacterStyle1"/>
          <w:spacing w:val="3"/>
          <w:sz w:val="21"/>
          <w:szCs w:val="21"/>
        </w:rPr>
        <w:t>culo 7.1 de la Sesi</w:t>
      </w:r>
      <w:r w:rsidR="00BA1A2C">
        <w:rPr>
          <w:rStyle w:val="CharacterStyle1"/>
          <w:spacing w:val="3"/>
          <w:sz w:val="21"/>
          <w:szCs w:val="21"/>
        </w:rPr>
        <w:t>ó</w:t>
      </w:r>
      <w:r>
        <w:rPr>
          <w:rStyle w:val="CharacterStyle1"/>
          <w:spacing w:val="3"/>
          <w:sz w:val="21"/>
          <w:szCs w:val="21"/>
        </w:rPr>
        <w:t xml:space="preserve">n Ordinaria 85-2013 del 20 de noviembre del 2013, se publico en el Diario Oficial La Gaceta el </w:t>
      </w:r>
      <w:r w:rsidR="00BA1A2C">
        <w:rPr>
          <w:rStyle w:val="CharacterStyle1"/>
          <w:spacing w:val="3"/>
          <w:sz w:val="21"/>
          <w:szCs w:val="21"/>
        </w:rPr>
        <w:t>día</w:t>
      </w:r>
      <w:r>
        <w:rPr>
          <w:rStyle w:val="CharacterStyle1"/>
          <w:spacing w:val="3"/>
          <w:sz w:val="21"/>
          <w:szCs w:val="21"/>
        </w:rPr>
        <w:t xml:space="preserve"> </w:t>
      </w:r>
      <w:r>
        <w:rPr>
          <w:rStyle w:val="CharacterStyle1"/>
          <w:b/>
          <w:bCs/>
          <w:spacing w:val="3"/>
          <w:sz w:val="21"/>
          <w:szCs w:val="21"/>
        </w:rPr>
        <w:t xml:space="preserve">viernes 7 de febrero del 2014, </w:t>
      </w:r>
      <w:r>
        <w:rPr>
          <w:rStyle w:val="CharacterStyle1"/>
          <w:spacing w:val="3"/>
          <w:sz w:val="21"/>
          <w:szCs w:val="21"/>
        </w:rPr>
        <w:t xml:space="preserve">y el recurrente presenta su Recurso de Revocatoria con </w:t>
      </w:r>
      <w:r w:rsidR="00BA1A2C">
        <w:rPr>
          <w:rStyle w:val="CharacterStyle1"/>
          <w:spacing w:val="3"/>
          <w:sz w:val="21"/>
          <w:szCs w:val="21"/>
        </w:rPr>
        <w:t>Apelación</w:t>
      </w:r>
      <w:r>
        <w:rPr>
          <w:rStyle w:val="CharacterStyle1"/>
          <w:spacing w:val="3"/>
          <w:sz w:val="21"/>
          <w:szCs w:val="21"/>
        </w:rPr>
        <w:t xml:space="preserve"> en Subsidio el </w:t>
      </w:r>
      <w:r w:rsidR="00BA1A2C">
        <w:rPr>
          <w:rStyle w:val="CharacterStyle1"/>
          <w:spacing w:val="3"/>
          <w:sz w:val="21"/>
          <w:szCs w:val="21"/>
        </w:rPr>
        <w:t>día</w:t>
      </w:r>
      <w:r>
        <w:rPr>
          <w:rStyle w:val="CharacterStyle1"/>
          <w:spacing w:val="3"/>
          <w:sz w:val="21"/>
          <w:szCs w:val="21"/>
        </w:rPr>
        <w:t xml:space="preserve"> </w:t>
      </w:r>
      <w:r>
        <w:rPr>
          <w:rStyle w:val="CharacterStyle1"/>
          <w:b/>
          <w:bCs/>
          <w:spacing w:val="3"/>
          <w:sz w:val="21"/>
          <w:szCs w:val="21"/>
        </w:rPr>
        <w:t xml:space="preserve">19 de febrero del 2014, </w:t>
      </w:r>
      <w:r>
        <w:rPr>
          <w:rStyle w:val="CharacterStyle1"/>
          <w:spacing w:val="3"/>
          <w:sz w:val="21"/>
          <w:szCs w:val="21"/>
        </w:rPr>
        <w:t xml:space="preserve">esto es posterior a los cinco </w:t>
      </w:r>
      <w:r w:rsidR="00BA1A2C">
        <w:rPr>
          <w:rStyle w:val="CharacterStyle1"/>
          <w:spacing w:val="3"/>
          <w:sz w:val="21"/>
          <w:szCs w:val="21"/>
        </w:rPr>
        <w:t>días</w:t>
      </w:r>
      <w:r>
        <w:rPr>
          <w:rStyle w:val="CharacterStyle1"/>
          <w:spacing w:val="3"/>
          <w:sz w:val="21"/>
          <w:szCs w:val="21"/>
        </w:rPr>
        <w:t xml:space="preserve"> </w:t>
      </w:r>
      <w:r w:rsidR="00BA1A2C">
        <w:rPr>
          <w:rStyle w:val="CharacterStyle1"/>
          <w:spacing w:val="3"/>
          <w:sz w:val="21"/>
          <w:szCs w:val="21"/>
        </w:rPr>
        <w:t>hábiles</w:t>
      </w:r>
      <w:r>
        <w:rPr>
          <w:rStyle w:val="CharacterStyle1"/>
          <w:spacing w:val="3"/>
          <w:sz w:val="21"/>
          <w:szCs w:val="21"/>
        </w:rPr>
        <w:t xml:space="preserve"> preceptuados por el </w:t>
      </w:r>
      <w:r w:rsidR="00BA1A2C">
        <w:rPr>
          <w:rStyle w:val="CharacterStyle1"/>
          <w:spacing w:val="3"/>
          <w:sz w:val="21"/>
          <w:szCs w:val="21"/>
        </w:rPr>
        <w:t>artículo</w:t>
      </w:r>
      <w:r>
        <w:rPr>
          <w:rStyle w:val="CharacterStyle1"/>
          <w:spacing w:val="3"/>
          <w:sz w:val="21"/>
          <w:szCs w:val="21"/>
        </w:rPr>
        <w:t xml:space="preserve"> 11 de la Ley N° 7969, aplicable al caso, en </w:t>
      </w:r>
      <w:r w:rsidR="00BA1A2C">
        <w:rPr>
          <w:rStyle w:val="CharacterStyle1"/>
          <w:spacing w:val="3"/>
          <w:sz w:val="21"/>
          <w:szCs w:val="21"/>
        </w:rPr>
        <w:t>razón</w:t>
      </w:r>
      <w:r>
        <w:rPr>
          <w:rStyle w:val="CharacterStyle1"/>
          <w:spacing w:val="3"/>
          <w:sz w:val="21"/>
          <w:szCs w:val="21"/>
        </w:rPr>
        <w:t xml:space="preserve"> de lo cual el recurso de </w:t>
      </w:r>
      <w:r w:rsidR="00BA1A2C">
        <w:rPr>
          <w:rStyle w:val="CharacterStyle1"/>
          <w:spacing w:val="3"/>
          <w:sz w:val="21"/>
          <w:szCs w:val="21"/>
        </w:rPr>
        <w:t>Apelación</w:t>
      </w:r>
      <w:r>
        <w:rPr>
          <w:rStyle w:val="CharacterStyle1"/>
          <w:spacing w:val="3"/>
          <w:sz w:val="21"/>
          <w:szCs w:val="21"/>
        </w:rPr>
        <w:t xml:space="preserve"> en subsidio se tiene por presentado en forma </w:t>
      </w:r>
      <w:r w:rsidR="00BA1A2C">
        <w:rPr>
          <w:rStyle w:val="CharacterStyle1"/>
          <w:spacing w:val="3"/>
          <w:sz w:val="21"/>
          <w:szCs w:val="21"/>
        </w:rPr>
        <w:t>extemporánea</w:t>
      </w:r>
      <w:r>
        <w:rPr>
          <w:rStyle w:val="CharacterStyle1"/>
          <w:spacing w:val="3"/>
          <w:sz w:val="21"/>
          <w:szCs w:val="21"/>
        </w:rPr>
        <w:t>, con lo cual no logra pasar el tamiz del examen de admisibilidad.</w:t>
      </w:r>
    </w:p>
    <w:p w:rsidR="007B65F8" w:rsidRDefault="007B65F8">
      <w:pPr>
        <w:pStyle w:val="Style1"/>
        <w:kinsoku w:val="0"/>
        <w:overflowPunct w:val="0"/>
        <w:autoSpaceDE/>
        <w:autoSpaceDN/>
        <w:adjustRightInd/>
        <w:spacing w:before="516" w:line="240" w:lineRule="exact"/>
        <w:jc w:val="center"/>
        <w:textAlignment w:val="baseline"/>
        <w:rPr>
          <w:rStyle w:val="CharacterStyle1"/>
          <w:b/>
          <w:bCs/>
          <w:spacing w:val="3"/>
          <w:sz w:val="21"/>
          <w:szCs w:val="21"/>
        </w:rPr>
      </w:pPr>
      <w:r>
        <w:rPr>
          <w:rStyle w:val="CharacterStyle1"/>
          <w:b/>
          <w:bCs/>
          <w:spacing w:val="3"/>
          <w:sz w:val="21"/>
          <w:szCs w:val="21"/>
        </w:rPr>
        <w:t>POR TANTO</w:t>
      </w:r>
    </w:p>
    <w:p w:rsidR="007B65F8" w:rsidRDefault="007B65F8">
      <w:pPr>
        <w:pStyle w:val="Style1"/>
        <w:kinsoku w:val="0"/>
        <w:overflowPunct w:val="0"/>
        <w:autoSpaceDE/>
        <w:autoSpaceDN/>
        <w:adjustRightInd/>
        <w:spacing w:before="255" w:line="252" w:lineRule="exact"/>
        <w:ind w:left="144" w:right="576"/>
        <w:jc w:val="both"/>
        <w:textAlignment w:val="baseline"/>
        <w:rPr>
          <w:rStyle w:val="CharacterStyle1"/>
          <w:b/>
          <w:bCs/>
          <w:sz w:val="21"/>
          <w:szCs w:val="21"/>
        </w:rPr>
      </w:pPr>
      <w:r>
        <w:rPr>
          <w:rStyle w:val="CharacterStyle1"/>
          <w:sz w:val="21"/>
          <w:szCs w:val="21"/>
        </w:rPr>
        <w:t xml:space="preserve">I.- Se rechaza por </w:t>
      </w:r>
      <w:r>
        <w:rPr>
          <w:rStyle w:val="CharacterStyle1"/>
          <w:b/>
          <w:bCs/>
          <w:sz w:val="17"/>
          <w:szCs w:val="17"/>
        </w:rPr>
        <w:t xml:space="preserve">EXTEMPORANEO RECURSO DE APELACION EN SUBSIDIO, </w:t>
      </w:r>
      <w:r>
        <w:rPr>
          <w:rStyle w:val="CharacterStyle1"/>
          <w:sz w:val="21"/>
          <w:szCs w:val="21"/>
        </w:rPr>
        <w:t xml:space="preserve">interpuesto por la </w:t>
      </w:r>
      <w:r>
        <w:rPr>
          <w:rStyle w:val="CharacterStyle1"/>
          <w:b/>
          <w:bCs/>
          <w:sz w:val="17"/>
          <w:szCs w:val="17"/>
        </w:rPr>
        <w:t>E</w:t>
      </w:r>
      <w:r w:rsidR="00BA1A2C">
        <w:rPr>
          <w:rStyle w:val="CharacterStyle1"/>
          <w:b/>
          <w:bCs/>
          <w:sz w:val="17"/>
          <w:szCs w:val="17"/>
        </w:rPr>
        <w:t>.</w:t>
      </w:r>
      <w:r>
        <w:rPr>
          <w:rStyle w:val="CharacterStyle1"/>
          <w:b/>
          <w:bCs/>
          <w:sz w:val="17"/>
          <w:szCs w:val="17"/>
        </w:rPr>
        <w:t>A</w:t>
      </w:r>
      <w:r w:rsidR="00BA1A2C">
        <w:rPr>
          <w:rStyle w:val="CharacterStyle1"/>
          <w:b/>
          <w:bCs/>
          <w:sz w:val="17"/>
          <w:szCs w:val="17"/>
        </w:rPr>
        <w:t>.</w:t>
      </w:r>
      <w:r>
        <w:rPr>
          <w:rStyle w:val="CharacterStyle1"/>
          <w:b/>
          <w:bCs/>
          <w:sz w:val="17"/>
          <w:szCs w:val="17"/>
        </w:rPr>
        <w:t>L</w:t>
      </w:r>
      <w:r w:rsidR="00551BD9">
        <w:rPr>
          <w:rStyle w:val="CharacterStyle1"/>
          <w:b/>
          <w:bCs/>
          <w:sz w:val="17"/>
          <w:szCs w:val="17"/>
        </w:rPr>
        <w:t>.</w:t>
      </w:r>
      <w:r>
        <w:rPr>
          <w:rStyle w:val="CharacterStyle1"/>
          <w:b/>
          <w:bCs/>
          <w:sz w:val="17"/>
          <w:szCs w:val="17"/>
        </w:rPr>
        <w:t xml:space="preserve">, </w:t>
      </w:r>
      <w:r>
        <w:rPr>
          <w:rStyle w:val="CharacterStyle1"/>
          <w:sz w:val="21"/>
          <w:szCs w:val="21"/>
        </w:rPr>
        <w:t>c</w:t>
      </w:r>
      <w:r w:rsidR="00BA1A2C">
        <w:rPr>
          <w:rStyle w:val="CharacterStyle1"/>
          <w:sz w:val="21"/>
          <w:szCs w:val="21"/>
        </w:rPr>
        <w:t>é</w:t>
      </w:r>
      <w:r>
        <w:rPr>
          <w:rStyle w:val="CharacterStyle1"/>
          <w:sz w:val="21"/>
          <w:szCs w:val="21"/>
        </w:rPr>
        <w:t xml:space="preserve">dula </w:t>
      </w:r>
      <w:proofErr w:type="gramStart"/>
      <w:r w:rsidR="00BA1A2C">
        <w:rPr>
          <w:rStyle w:val="CharacterStyle1"/>
          <w:sz w:val="21"/>
          <w:szCs w:val="21"/>
        </w:rPr>
        <w:t>jurídica</w:t>
      </w:r>
      <w:r>
        <w:rPr>
          <w:rStyle w:val="CharacterStyle1"/>
          <w:sz w:val="21"/>
          <w:szCs w:val="21"/>
        </w:rPr>
        <w:t xml:space="preserve"> </w:t>
      </w:r>
      <w:r w:rsidR="00BA1A2C">
        <w:rPr>
          <w:rStyle w:val="CharacterStyle1"/>
          <w:sz w:val="21"/>
          <w:szCs w:val="21"/>
        </w:rPr>
        <w:t>…</w:t>
      </w:r>
      <w:proofErr w:type="gramEnd"/>
      <w:r>
        <w:rPr>
          <w:rStyle w:val="CharacterStyle1"/>
          <w:sz w:val="21"/>
          <w:szCs w:val="21"/>
        </w:rPr>
        <w:t>, representada por G</w:t>
      </w:r>
      <w:r w:rsidR="00BA1A2C">
        <w:rPr>
          <w:rStyle w:val="CharacterStyle1"/>
          <w:sz w:val="21"/>
          <w:szCs w:val="21"/>
        </w:rPr>
        <w:t>.</w:t>
      </w:r>
      <w:r>
        <w:rPr>
          <w:rStyle w:val="CharacterStyle1"/>
          <w:sz w:val="21"/>
          <w:szCs w:val="21"/>
        </w:rPr>
        <w:t>A</w:t>
      </w:r>
      <w:r w:rsidR="00BA1A2C">
        <w:rPr>
          <w:rStyle w:val="CharacterStyle1"/>
          <w:sz w:val="21"/>
          <w:szCs w:val="21"/>
        </w:rPr>
        <w:t>.</w:t>
      </w:r>
      <w:r>
        <w:rPr>
          <w:rStyle w:val="CharacterStyle1"/>
          <w:sz w:val="21"/>
          <w:szCs w:val="21"/>
        </w:rPr>
        <w:t>C</w:t>
      </w:r>
      <w:r w:rsidR="00BA1A2C">
        <w:rPr>
          <w:rStyle w:val="CharacterStyle1"/>
          <w:sz w:val="21"/>
          <w:szCs w:val="21"/>
        </w:rPr>
        <w:t>.</w:t>
      </w:r>
      <w:r>
        <w:rPr>
          <w:rStyle w:val="CharacterStyle1"/>
          <w:sz w:val="21"/>
          <w:szCs w:val="21"/>
        </w:rPr>
        <w:t>, c</w:t>
      </w:r>
      <w:r w:rsidR="00551BD9">
        <w:rPr>
          <w:rStyle w:val="CharacterStyle1"/>
          <w:sz w:val="21"/>
          <w:szCs w:val="21"/>
        </w:rPr>
        <w:t>é</w:t>
      </w:r>
      <w:r>
        <w:rPr>
          <w:rStyle w:val="CharacterStyle1"/>
          <w:sz w:val="21"/>
          <w:szCs w:val="21"/>
        </w:rPr>
        <w:t xml:space="preserve">dula de identidad </w:t>
      </w:r>
      <w:r w:rsidR="00BA1A2C">
        <w:rPr>
          <w:rStyle w:val="CharacterStyle1"/>
          <w:sz w:val="21"/>
          <w:szCs w:val="21"/>
        </w:rPr>
        <w:t>…</w:t>
      </w:r>
      <w:r>
        <w:rPr>
          <w:rStyle w:val="CharacterStyle1"/>
          <w:sz w:val="21"/>
          <w:szCs w:val="21"/>
        </w:rPr>
        <w:t>, y F</w:t>
      </w:r>
      <w:r w:rsidR="00BA1A2C">
        <w:rPr>
          <w:rStyle w:val="CharacterStyle1"/>
          <w:sz w:val="21"/>
          <w:szCs w:val="21"/>
        </w:rPr>
        <w:t>.</w:t>
      </w:r>
      <w:r>
        <w:rPr>
          <w:rStyle w:val="CharacterStyle1"/>
          <w:sz w:val="21"/>
          <w:szCs w:val="21"/>
        </w:rPr>
        <w:t>A</w:t>
      </w:r>
      <w:r w:rsidR="00BA1A2C">
        <w:rPr>
          <w:rStyle w:val="CharacterStyle1"/>
          <w:sz w:val="21"/>
          <w:szCs w:val="21"/>
        </w:rPr>
        <w:t>.</w:t>
      </w:r>
      <w:r>
        <w:rPr>
          <w:rStyle w:val="CharacterStyle1"/>
          <w:sz w:val="21"/>
          <w:szCs w:val="21"/>
        </w:rPr>
        <w:t>H</w:t>
      </w:r>
      <w:r w:rsidR="00BA1A2C">
        <w:rPr>
          <w:rStyle w:val="CharacterStyle1"/>
          <w:sz w:val="21"/>
          <w:szCs w:val="21"/>
        </w:rPr>
        <w:t>.</w:t>
      </w:r>
      <w:r>
        <w:rPr>
          <w:rStyle w:val="CharacterStyle1"/>
          <w:sz w:val="21"/>
          <w:szCs w:val="21"/>
        </w:rPr>
        <w:t>, c</w:t>
      </w:r>
      <w:r w:rsidR="00551BD9">
        <w:rPr>
          <w:rStyle w:val="CharacterStyle1"/>
          <w:sz w:val="21"/>
          <w:szCs w:val="21"/>
        </w:rPr>
        <w:t>é</w:t>
      </w:r>
      <w:r>
        <w:rPr>
          <w:rStyle w:val="CharacterStyle1"/>
          <w:sz w:val="21"/>
          <w:szCs w:val="21"/>
        </w:rPr>
        <w:t xml:space="preserve">dula de identidad </w:t>
      </w:r>
      <w:r w:rsidR="00BA1A2C">
        <w:rPr>
          <w:rStyle w:val="CharacterStyle1"/>
          <w:sz w:val="21"/>
          <w:szCs w:val="21"/>
        </w:rPr>
        <w:t>…</w:t>
      </w:r>
      <w:r>
        <w:rPr>
          <w:rStyle w:val="CharacterStyle1"/>
          <w:sz w:val="21"/>
          <w:szCs w:val="21"/>
        </w:rPr>
        <w:t xml:space="preserve">, </w:t>
      </w:r>
      <w:r w:rsidRPr="00BA1A2C">
        <w:rPr>
          <w:rStyle w:val="CharacterStyle1"/>
          <w:bCs/>
          <w:sz w:val="21"/>
          <w:szCs w:val="21"/>
        </w:rPr>
        <w:t xml:space="preserve">en su </w:t>
      </w:r>
      <w:r w:rsidR="00BA1A2C" w:rsidRPr="00BA1A2C">
        <w:rPr>
          <w:rStyle w:val="CharacterStyle1"/>
          <w:sz w:val="21"/>
          <w:szCs w:val="21"/>
        </w:rPr>
        <w:t>condición</w:t>
      </w:r>
      <w:r>
        <w:rPr>
          <w:rStyle w:val="CharacterStyle1"/>
          <w:sz w:val="21"/>
          <w:szCs w:val="21"/>
        </w:rPr>
        <w:t xml:space="preserve"> de representantes legales, en contra el Articulo 7.1 de la </w:t>
      </w:r>
      <w:r w:rsidR="00BA1A2C">
        <w:rPr>
          <w:rStyle w:val="CharacterStyle1"/>
          <w:sz w:val="21"/>
          <w:szCs w:val="21"/>
        </w:rPr>
        <w:t>Sesión</w:t>
      </w:r>
      <w:r>
        <w:rPr>
          <w:rStyle w:val="CharacterStyle1"/>
          <w:sz w:val="21"/>
          <w:szCs w:val="21"/>
        </w:rPr>
        <w:t xml:space="preserve"> Ordinaria 85-2013 de 20 de noviembre del 2013, adoptado por la Junta Directiva del Consejo de </w:t>
      </w:r>
      <w:r w:rsidRPr="00347952">
        <w:rPr>
          <w:rStyle w:val="CharacterStyle1"/>
          <w:bCs/>
          <w:sz w:val="21"/>
          <w:szCs w:val="21"/>
        </w:rPr>
        <w:t xml:space="preserve">Transporte </w:t>
      </w:r>
      <w:r w:rsidR="00347952" w:rsidRPr="00347952">
        <w:rPr>
          <w:rStyle w:val="CharacterStyle1"/>
          <w:bCs/>
          <w:sz w:val="21"/>
          <w:szCs w:val="21"/>
        </w:rPr>
        <w:t>Públic</w:t>
      </w:r>
      <w:r w:rsidR="00347952">
        <w:rPr>
          <w:rStyle w:val="CharacterStyle1"/>
          <w:bCs/>
          <w:sz w:val="21"/>
          <w:szCs w:val="21"/>
        </w:rPr>
        <w:t>o</w:t>
      </w:r>
      <w:r>
        <w:rPr>
          <w:rStyle w:val="CharacterStyle1"/>
          <w:b/>
          <w:bCs/>
          <w:sz w:val="21"/>
          <w:szCs w:val="21"/>
        </w:rPr>
        <w:t>.</w:t>
      </w:r>
    </w:p>
    <w:p w:rsidR="007B65F8" w:rsidRDefault="007B65F8">
      <w:pPr>
        <w:pStyle w:val="Style1"/>
        <w:kinsoku w:val="0"/>
        <w:overflowPunct w:val="0"/>
        <w:autoSpaceDE/>
        <w:autoSpaceDN/>
        <w:adjustRightInd/>
        <w:spacing w:before="253" w:line="251" w:lineRule="exact"/>
        <w:ind w:left="144" w:right="576"/>
        <w:jc w:val="both"/>
        <w:textAlignment w:val="baseline"/>
        <w:rPr>
          <w:rStyle w:val="CharacterStyle1"/>
          <w:sz w:val="21"/>
          <w:szCs w:val="21"/>
        </w:rPr>
      </w:pPr>
      <w:r>
        <w:rPr>
          <w:rStyle w:val="CharacterStyle1"/>
          <w:sz w:val="21"/>
          <w:szCs w:val="21"/>
        </w:rPr>
        <w:t xml:space="preserve">II. De conformidad con el </w:t>
      </w:r>
      <w:r w:rsidR="00347952">
        <w:rPr>
          <w:rStyle w:val="CharacterStyle1"/>
          <w:sz w:val="21"/>
          <w:szCs w:val="21"/>
        </w:rPr>
        <w:t>artículo</w:t>
      </w:r>
      <w:r>
        <w:rPr>
          <w:rStyle w:val="CharacterStyle1"/>
          <w:sz w:val="21"/>
          <w:szCs w:val="21"/>
        </w:rPr>
        <w:t xml:space="preserve"> 22, inciso c), de la citada Ley 7969, la presente </w:t>
      </w:r>
      <w:r w:rsidR="00347952">
        <w:rPr>
          <w:rStyle w:val="CharacterStyle1"/>
          <w:sz w:val="21"/>
          <w:szCs w:val="21"/>
        </w:rPr>
        <w:t>resolución</w:t>
      </w:r>
      <w:r>
        <w:rPr>
          <w:rStyle w:val="CharacterStyle1"/>
          <w:sz w:val="21"/>
          <w:szCs w:val="21"/>
        </w:rPr>
        <w:t xml:space="preserve"> no tiene ulterior recurso por lo </w:t>
      </w:r>
      <w:hyperlink r:id="rId5" w:history="1">
        <w:r w:rsidR="00347952">
          <w:rPr>
            <w:rStyle w:val="CharacterStyle1"/>
            <w:sz w:val="21"/>
            <w:szCs w:val="21"/>
          </w:rPr>
          <w:t>que,</w:t>
        </w:r>
        <w:r w:rsidRPr="00347952">
          <w:rPr>
            <w:rStyle w:val="CharacterStyle1"/>
            <w:sz w:val="21"/>
            <w:szCs w:val="21"/>
          </w:rPr>
          <w:t xml:space="preserve"> se</w:t>
        </w:r>
      </w:hyperlink>
      <w:r>
        <w:rPr>
          <w:rStyle w:val="CharacterStyle1"/>
          <w:sz w:val="21"/>
          <w:szCs w:val="21"/>
        </w:rPr>
        <w:t xml:space="preserve"> tiene por agotada la </w:t>
      </w:r>
      <w:r w:rsidR="00347952">
        <w:rPr>
          <w:rStyle w:val="CharacterStyle1"/>
          <w:sz w:val="21"/>
          <w:szCs w:val="21"/>
        </w:rPr>
        <w:t>vía</w:t>
      </w:r>
      <w:r>
        <w:rPr>
          <w:rStyle w:val="CharacterStyle1"/>
          <w:sz w:val="21"/>
          <w:szCs w:val="21"/>
        </w:rPr>
        <w:t xml:space="preserve"> administrativa.</w:t>
      </w:r>
    </w:p>
    <w:p w:rsidR="007B65F8" w:rsidRDefault="00A46820">
      <w:pPr>
        <w:pStyle w:val="Style1"/>
        <w:kinsoku w:val="0"/>
        <w:overflowPunct w:val="0"/>
        <w:autoSpaceDE/>
        <w:autoSpaceDN/>
        <w:adjustRightInd/>
        <w:spacing w:line="218" w:lineRule="exact"/>
        <w:ind w:left="144"/>
        <w:textAlignment w:val="baseline"/>
        <w:rPr>
          <w:rStyle w:val="CharacterStyle1"/>
          <w:b/>
          <w:bCs/>
          <w:spacing w:val="6"/>
          <w:sz w:val="17"/>
          <w:szCs w:val="17"/>
        </w:rPr>
      </w:pPr>
      <w:r w:rsidRPr="00A46820">
        <w:rPr>
          <w:noProof/>
        </w:rPr>
        <w:pict>
          <v:shapetype id="_x0000_t202" coordsize="21600,21600" o:spt="202" path="m,l,21600r21600,l21600,xe">
            <v:stroke joinstyle="miter"/>
            <v:path gradientshapeok="t" o:connecttype="rect"/>
          </v:shapetype>
          <v:shape id="_x0000_s1033" type="#_x0000_t202" style="position:absolute;left:0;text-align:left;margin-left:137.75pt;margin-top:606pt;width:55.45pt;height:9.1pt;z-index:251665408;mso-wrap-edited:f;mso-wrap-distance-left:0;mso-wrap-distance-right:0;mso-position-horizontal-relative:page;mso-position-vertical-relative:page" wrapcoords="-62 0 -62 21600 21662 21600 21662 0 -62 0" o:allowincell="f" stroked="f">
            <v:textbox inset="0,0,0,0">
              <w:txbxContent>
                <w:p w:rsidR="00BA1A2C" w:rsidRDefault="00BA1A2C"/>
              </w:txbxContent>
            </v:textbox>
            <w10:wrap type="square" anchorx="page" anchory="page"/>
          </v:shape>
        </w:pict>
      </w:r>
      <w:r w:rsidR="007B65F8">
        <w:rPr>
          <w:rStyle w:val="CharacterStyle1"/>
          <w:b/>
          <w:bCs/>
          <w:spacing w:val="6"/>
          <w:sz w:val="17"/>
          <w:szCs w:val="17"/>
        </w:rPr>
        <w:t>NOTIF</w:t>
      </w:r>
      <w:r w:rsidR="00347952">
        <w:rPr>
          <w:rStyle w:val="CharacterStyle1"/>
          <w:b/>
          <w:bCs/>
          <w:spacing w:val="6"/>
          <w:sz w:val="17"/>
          <w:szCs w:val="17"/>
        </w:rPr>
        <w:t>Í</w:t>
      </w:r>
      <w:r w:rsidR="007B65F8">
        <w:rPr>
          <w:rStyle w:val="CharacterStyle1"/>
          <w:b/>
          <w:bCs/>
          <w:spacing w:val="6"/>
          <w:sz w:val="17"/>
          <w:szCs w:val="17"/>
        </w:rPr>
        <w:t>QUESE.-</w:t>
      </w:r>
    </w:p>
    <w:p w:rsidR="00347952" w:rsidRDefault="00347952">
      <w:pPr>
        <w:pStyle w:val="Style1"/>
        <w:kinsoku w:val="0"/>
        <w:overflowPunct w:val="0"/>
        <w:autoSpaceDE/>
        <w:autoSpaceDN/>
        <w:adjustRightInd/>
        <w:spacing w:line="218" w:lineRule="exact"/>
        <w:ind w:left="144"/>
        <w:textAlignment w:val="baseline"/>
        <w:rPr>
          <w:rStyle w:val="CharacterStyle1"/>
          <w:b/>
          <w:bCs/>
          <w:spacing w:val="6"/>
          <w:sz w:val="17"/>
          <w:szCs w:val="17"/>
        </w:rPr>
      </w:pPr>
    </w:p>
    <w:p w:rsidR="00347952" w:rsidRDefault="00347952">
      <w:pPr>
        <w:pStyle w:val="Style1"/>
        <w:kinsoku w:val="0"/>
        <w:overflowPunct w:val="0"/>
        <w:autoSpaceDE/>
        <w:autoSpaceDN/>
        <w:adjustRightInd/>
        <w:spacing w:line="218" w:lineRule="exact"/>
        <w:ind w:left="144"/>
        <w:textAlignment w:val="baseline"/>
        <w:rPr>
          <w:rStyle w:val="CharacterStyle1"/>
          <w:b/>
          <w:bCs/>
          <w:spacing w:val="6"/>
          <w:sz w:val="17"/>
          <w:szCs w:val="17"/>
        </w:rPr>
      </w:pPr>
    </w:p>
    <w:p w:rsidR="00347952" w:rsidRDefault="00347952">
      <w:pPr>
        <w:pStyle w:val="Style1"/>
        <w:kinsoku w:val="0"/>
        <w:overflowPunct w:val="0"/>
        <w:autoSpaceDE/>
        <w:autoSpaceDN/>
        <w:adjustRightInd/>
        <w:spacing w:line="218" w:lineRule="exact"/>
        <w:ind w:left="144"/>
        <w:textAlignment w:val="baseline"/>
        <w:rPr>
          <w:rStyle w:val="CharacterStyle1"/>
          <w:b/>
          <w:bCs/>
          <w:spacing w:val="6"/>
          <w:sz w:val="17"/>
          <w:szCs w:val="17"/>
        </w:rPr>
      </w:pPr>
    </w:p>
    <w:p w:rsidR="00347952" w:rsidRDefault="00347952" w:rsidP="00347952">
      <w:pPr>
        <w:pStyle w:val="Style1"/>
        <w:kinsoku w:val="0"/>
        <w:overflowPunct w:val="0"/>
        <w:autoSpaceDE/>
        <w:autoSpaceDN/>
        <w:adjustRightInd/>
        <w:spacing w:line="218" w:lineRule="exact"/>
        <w:ind w:left="144"/>
        <w:jc w:val="center"/>
        <w:textAlignment w:val="baseline"/>
        <w:rPr>
          <w:rStyle w:val="CharacterStyle1"/>
          <w:b/>
          <w:bCs/>
          <w:spacing w:val="6"/>
          <w:sz w:val="17"/>
          <w:szCs w:val="17"/>
        </w:rPr>
      </w:pPr>
      <w:r>
        <w:rPr>
          <w:rStyle w:val="CharacterStyle1"/>
          <w:b/>
          <w:bCs/>
          <w:spacing w:val="6"/>
          <w:sz w:val="17"/>
          <w:szCs w:val="17"/>
        </w:rPr>
        <w:t>Lic. Carlos Miguel Portuguez Méndez</w:t>
      </w:r>
    </w:p>
    <w:p w:rsidR="00347952" w:rsidRDefault="00347952" w:rsidP="00347952">
      <w:pPr>
        <w:pStyle w:val="Style1"/>
        <w:kinsoku w:val="0"/>
        <w:overflowPunct w:val="0"/>
        <w:autoSpaceDE/>
        <w:autoSpaceDN/>
        <w:adjustRightInd/>
        <w:spacing w:line="218" w:lineRule="exact"/>
        <w:ind w:left="144"/>
        <w:jc w:val="center"/>
        <w:textAlignment w:val="baseline"/>
        <w:rPr>
          <w:rStyle w:val="CharacterStyle1"/>
          <w:b/>
          <w:bCs/>
          <w:spacing w:val="6"/>
          <w:sz w:val="17"/>
          <w:szCs w:val="17"/>
        </w:rPr>
      </w:pPr>
      <w:r>
        <w:rPr>
          <w:rStyle w:val="CharacterStyle1"/>
          <w:b/>
          <w:bCs/>
          <w:spacing w:val="6"/>
          <w:sz w:val="17"/>
          <w:szCs w:val="17"/>
        </w:rPr>
        <w:t>Presidente</w:t>
      </w:r>
    </w:p>
    <w:p w:rsidR="00347952" w:rsidRDefault="00347952" w:rsidP="00347952">
      <w:pPr>
        <w:pStyle w:val="Style1"/>
        <w:kinsoku w:val="0"/>
        <w:overflowPunct w:val="0"/>
        <w:autoSpaceDE/>
        <w:autoSpaceDN/>
        <w:adjustRightInd/>
        <w:spacing w:line="218" w:lineRule="exact"/>
        <w:ind w:left="144"/>
        <w:jc w:val="center"/>
        <w:textAlignment w:val="baseline"/>
        <w:rPr>
          <w:rStyle w:val="CharacterStyle1"/>
          <w:b/>
          <w:bCs/>
          <w:spacing w:val="6"/>
          <w:sz w:val="17"/>
          <w:szCs w:val="17"/>
        </w:rPr>
      </w:pPr>
    </w:p>
    <w:p w:rsidR="00347952" w:rsidRDefault="00347952" w:rsidP="00347952">
      <w:pPr>
        <w:pStyle w:val="Style1"/>
        <w:kinsoku w:val="0"/>
        <w:overflowPunct w:val="0"/>
        <w:autoSpaceDE/>
        <w:autoSpaceDN/>
        <w:adjustRightInd/>
        <w:spacing w:line="218" w:lineRule="exact"/>
        <w:ind w:left="144"/>
        <w:jc w:val="center"/>
        <w:textAlignment w:val="baseline"/>
        <w:rPr>
          <w:rStyle w:val="CharacterStyle1"/>
          <w:b/>
          <w:bCs/>
          <w:spacing w:val="6"/>
          <w:sz w:val="17"/>
          <w:szCs w:val="17"/>
        </w:rPr>
      </w:pPr>
    </w:p>
    <w:p w:rsidR="00347952" w:rsidRDefault="00347952" w:rsidP="00347952">
      <w:pPr>
        <w:pStyle w:val="Style1"/>
        <w:kinsoku w:val="0"/>
        <w:overflowPunct w:val="0"/>
        <w:autoSpaceDE/>
        <w:autoSpaceDN/>
        <w:adjustRightInd/>
        <w:spacing w:line="218" w:lineRule="exact"/>
        <w:ind w:left="144"/>
        <w:jc w:val="center"/>
        <w:textAlignment w:val="baseline"/>
        <w:rPr>
          <w:rStyle w:val="CharacterStyle1"/>
          <w:b/>
          <w:bCs/>
          <w:spacing w:val="6"/>
          <w:sz w:val="17"/>
          <w:szCs w:val="17"/>
        </w:rPr>
      </w:pPr>
    </w:p>
    <w:p w:rsidR="00347952" w:rsidRDefault="00347952" w:rsidP="00347952">
      <w:pPr>
        <w:pStyle w:val="Style1"/>
        <w:kinsoku w:val="0"/>
        <w:overflowPunct w:val="0"/>
        <w:autoSpaceDE/>
        <w:autoSpaceDN/>
        <w:adjustRightInd/>
        <w:spacing w:line="218" w:lineRule="exact"/>
        <w:ind w:left="144"/>
        <w:jc w:val="both"/>
        <w:textAlignment w:val="baseline"/>
        <w:rPr>
          <w:rStyle w:val="CharacterStyle1"/>
          <w:b/>
          <w:bCs/>
          <w:spacing w:val="6"/>
          <w:sz w:val="17"/>
          <w:szCs w:val="17"/>
        </w:rPr>
      </w:pPr>
      <w:r>
        <w:rPr>
          <w:rStyle w:val="CharacterStyle1"/>
          <w:b/>
          <w:bCs/>
          <w:spacing w:val="6"/>
          <w:sz w:val="17"/>
          <w:szCs w:val="17"/>
        </w:rPr>
        <w:t>Licda. Marta Luz Pérez Peláez</w:t>
      </w:r>
      <w:r>
        <w:rPr>
          <w:rStyle w:val="CharacterStyle1"/>
          <w:b/>
          <w:bCs/>
          <w:spacing w:val="6"/>
          <w:sz w:val="17"/>
          <w:szCs w:val="17"/>
        </w:rPr>
        <w:tab/>
      </w:r>
      <w:r>
        <w:rPr>
          <w:rStyle w:val="CharacterStyle1"/>
          <w:b/>
          <w:bCs/>
          <w:spacing w:val="6"/>
          <w:sz w:val="17"/>
          <w:szCs w:val="17"/>
        </w:rPr>
        <w:tab/>
      </w:r>
      <w:r>
        <w:rPr>
          <w:rStyle w:val="CharacterStyle1"/>
          <w:b/>
          <w:bCs/>
          <w:spacing w:val="6"/>
          <w:sz w:val="17"/>
          <w:szCs w:val="17"/>
        </w:rPr>
        <w:tab/>
      </w:r>
      <w:r>
        <w:rPr>
          <w:rStyle w:val="CharacterStyle1"/>
          <w:b/>
          <w:bCs/>
          <w:spacing w:val="6"/>
          <w:sz w:val="17"/>
          <w:szCs w:val="17"/>
        </w:rPr>
        <w:tab/>
        <w:t xml:space="preserve">         Lic. Mario Quesada Aguirre</w:t>
      </w:r>
    </w:p>
    <w:p w:rsidR="00347952" w:rsidRDefault="00347952" w:rsidP="00347952">
      <w:pPr>
        <w:pStyle w:val="Style1"/>
        <w:kinsoku w:val="0"/>
        <w:overflowPunct w:val="0"/>
        <w:autoSpaceDE/>
        <w:autoSpaceDN/>
        <w:adjustRightInd/>
        <w:spacing w:line="218" w:lineRule="exact"/>
        <w:ind w:left="144"/>
        <w:jc w:val="both"/>
        <w:textAlignment w:val="baseline"/>
        <w:rPr>
          <w:rStyle w:val="CharacterStyle1"/>
          <w:b/>
          <w:bCs/>
          <w:spacing w:val="6"/>
          <w:sz w:val="17"/>
          <w:szCs w:val="17"/>
        </w:rPr>
      </w:pPr>
      <w:r>
        <w:rPr>
          <w:rStyle w:val="CharacterStyle1"/>
          <w:b/>
          <w:bCs/>
          <w:spacing w:val="6"/>
          <w:sz w:val="17"/>
          <w:szCs w:val="17"/>
        </w:rPr>
        <w:t xml:space="preserve">                    Jueza</w:t>
      </w:r>
      <w:r>
        <w:rPr>
          <w:rStyle w:val="CharacterStyle1"/>
          <w:b/>
          <w:bCs/>
          <w:spacing w:val="6"/>
          <w:sz w:val="17"/>
          <w:szCs w:val="17"/>
        </w:rPr>
        <w:tab/>
      </w:r>
      <w:r>
        <w:rPr>
          <w:rStyle w:val="CharacterStyle1"/>
          <w:b/>
          <w:bCs/>
          <w:spacing w:val="6"/>
          <w:sz w:val="17"/>
          <w:szCs w:val="17"/>
        </w:rPr>
        <w:tab/>
      </w:r>
      <w:r>
        <w:rPr>
          <w:rStyle w:val="CharacterStyle1"/>
          <w:b/>
          <w:bCs/>
          <w:spacing w:val="6"/>
          <w:sz w:val="17"/>
          <w:szCs w:val="17"/>
        </w:rPr>
        <w:tab/>
      </w:r>
      <w:r>
        <w:rPr>
          <w:rStyle w:val="CharacterStyle1"/>
          <w:b/>
          <w:bCs/>
          <w:spacing w:val="6"/>
          <w:sz w:val="17"/>
          <w:szCs w:val="17"/>
        </w:rPr>
        <w:tab/>
      </w:r>
      <w:r>
        <w:rPr>
          <w:rStyle w:val="CharacterStyle1"/>
          <w:b/>
          <w:bCs/>
          <w:spacing w:val="6"/>
          <w:sz w:val="17"/>
          <w:szCs w:val="17"/>
        </w:rPr>
        <w:tab/>
      </w:r>
      <w:r>
        <w:rPr>
          <w:rStyle w:val="CharacterStyle1"/>
          <w:b/>
          <w:bCs/>
          <w:spacing w:val="6"/>
          <w:sz w:val="17"/>
          <w:szCs w:val="17"/>
        </w:rPr>
        <w:tab/>
        <w:t xml:space="preserve">              Juez</w:t>
      </w:r>
    </w:p>
    <w:sectPr w:rsidR="00347952" w:rsidSect="00347952">
      <w:pgSz w:w="12120" w:h="15840"/>
      <w:pgMar w:top="2280" w:right="1442" w:bottom="567" w:left="195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83F7C"/>
    <w:multiLevelType w:val="singleLevel"/>
    <w:tmpl w:val="C73A8644"/>
    <w:lvl w:ilvl="0">
      <w:start w:val="1"/>
      <w:numFmt w:val="decimal"/>
      <w:lvlText w:val="%1."/>
      <w:lvlJc w:val="left"/>
      <w:pPr>
        <w:tabs>
          <w:tab w:val="num" w:pos="360"/>
        </w:tabs>
      </w:pPr>
      <w:rPr>
        <w:b/>
        <w:snapToGrid/>
        <w:sz w:val="20"/>
        <w:szCs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9B715C"/>
    <w:rsid w:val="00084481"/>
    <w:rsid w:val="00347952"/>
    <w:rsid w:val="00551BD9"/>
    <w:rsid w:val="006C13A5"/>
    <w:rsid w:val="007B65F8"/>
    <w:rsid w:val="008C30A6"/>
    <w:rsid w:val="009B715C"/>
    <w:rsid w:val="00A46820"/>
    <w:rsid w:val="00BA1A2C"/>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481"/>
    <w:pPr>
      <w:widowControl w:val="0"/>
      <w:kinsoku w:val="0"/>
      <w:overflowPunct w:val="0"/>
      <w:spacing w:after="0" w:line="240" w:lineRule="auto"/>
      <w:textAlignment w:val="baseline"/>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084481"/>
    <w:pPr>
      <w:kinsoku/>
      <w:overflowPunct/>
      <w:autoSpaceDE w:val="0"/>
      <w:autoSpaceDN w:val="0"/>
      <w:adjustRightInd w:val="0"/>
      <w:textAlignment w:val="auto"/>
    </w:pPr>
    <w:rPr>
      <w:sz w:val="20"/>
      <w:szCs w:val="20"/>
    </w:rPr>
  </w:style>
  <w:style w:type="character" w:customStyle="1" w:styleId="CharacterStyle1">
    <w:name w:val="Character Style 1"/>
    <w:uiPriority w:val="99"/>
    <w:rsid w:val="00084481"/>
    <w:rPr>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que.se"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1439</Words>
  <Characters>7918</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5</cp:revision>
  <dcterms:created xsi:type="dcterms:W3CDTF">2014-09-12T16:52:00Z</dcterms:created>
  <dcterms:modified xsi:type="dcterms:W3CDTF">2015-07-01T17:41:00Z</dcterms:modified>
</cp:coreProperties>
</file>